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1053F5" w14:paraId="6D209F55" w14:textId="77777777" w:rsidTr="00543A17">
        <w:trPr>
          <w:trHeight w:val="413"/>
        </w:trPr>
        <w:tc>
          <w:tcPr>
            <w:tcW w:w="9498" w:type="dxa"/>
            <w:gridSpan w:val="3"/>
          </w:tcPr>
          <w:p w14:paraId="788A4FB4" w14:textId="13C51135" w:rsidR="002B21C3" w:rsidRPr="001053F5" w:rsidRDefault="00174203" w:rsidP="008E6DAA">
            <w:pPr>
              <w:tabs>
                <w:tab w:val="left" w:pos="1418"/>
              </w:tabs>
              <w:rPr>
                <w:rFonts w:ascii="Lato" w:hAnsi="Lato" w:cs="Arial"/>
                <w:b/>
                <w:sz w:val="22"/>
                <w:szCs w:val="22"/>
                <w:lang w:eastAsia="en-GB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="007935D0" w:rsidRPr="001053F5">
              <w:rPr>
                <w:rFonts w:ascii="Lato" w:hAnsi="Lato" w:cs="Arial"/>
                <w:sz w:val="22"/>
                <w:szCs w:val="22"/>
              </w:rPr>
              <w:t>Advocacy</w:t>
            </w:r>
            <w:r w:rsidR="00202135" w:rsidRPr="001053F5">
              <w:rPr>
                <w:rFonts w:ascii="Lato" w:hAnsi="Lato" w:cs="Arial"/>
                <w:sz w:val="22"/>
                <w:szCs w:val="22"/>
              </w:rPr>
              <w:t>, Campaign</w:t>
            </w:r>
            <w:r w:rsidR="003D1722">
              <w:rPr>
                <w:rFonts w:ascii="Lato" w:hAnsi="Lato" w:cs="Arial"/>
                <w:sz w:val="22"/>
                <w:szCs w:val="22"/>
              </w:rPr>
              <w:t>s</w:t>
            </w:r>
            <w:r w:rsidR="00202135" w:rsidRPr="001053F5">
              <w:rPr>
                <w:rFonts w:ascii="Lato" w:hAnsi="Lato" w:cs="Arial"/>
                <w:sz w:val="22"/>
                <w:szCs w:val="22"/>
              </w:rPr>
              <w:t>, Communications and Media</w:t>
            </w:r>
            <w:r w:rsidR="007935D0" w:rsidRPr="001053F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3D1722">
              <w:rPr>
                <w:rFonts w:ascii="Lato" w:hAnsi="Lato" w:cs="Arial"/>
                <w:sz w:val="22"/>
                <w:szCs w:val="22"/>
              </w:rPr>
              <w:t xml:space="preserve">(ACCM) </w:t>
            </w:r>
            <w:r w:rsidR="008E6DAA" w:rsidRPr="001053F5">
              <w:rPr>
                <w:rFonts w:ascii="Lato" w:hAnsi="Lato" w:cs="Arial"/>
                <w:sz w:val="22"/>
                <w:szCs w:val="22"/>
              </w:rPr>
              <w:t>Coordinator</w:t>
            </w:r>
            <w:r w:rsidR="008E6DAA" w:rsidRPr="001053F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174203" w:rsidRPr="001053F5" w14:paraId="44E62CE0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178D62DD" w14:textId="567A94DE" w:rsidR="00EF33BF" w:rsidRPr="001053F5" w:rsidRDefault="00F55B51" w:rsidP="008E6DAA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1053F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7935D0" w:rsidRPr="001053F5">
              <w:rPr>
                <w:rFonts w:ascii="Lato" w:hAnsi="Lato" w:cs="Arial"/>
                <w:sz w:val="22"/>
                <w:szCs w:val="22"/>
              </w:rPr>
              <w:t>Advocacy and Campaigns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DD584F4" w14:textId="1429C137" w:rsidR="004E4C04" w:rsidRPr="001053F5" w:rsidRDefault="004E4C04" w:rsidP="00651D5F">
            <w:pPr>
              <w:pBdr>
                <w:bottom w:val="single" w:sz="6" w:space="1" w:color="auto"/>
              </w:pBdr>
              <w:tabs>
                <w:tab w:val="left" w:pos="1693"/>
              </w:tabs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 xml:space="preserve">CATEGORY: </w:t>
            </w:r>
            <w:r w:rsidRPr="001053F5">
              <w:rPr>
                <w:rFonts w:ascii="Lato" w:hAnsi="Lato" w:cs="Arial"/>
                <w:sz w:val="22"/>
                <w:szCs w:val="22"/>
              </w:rPr>
              <w:t>National</w:t>
            </w:r>
            <w:r w:rsidR="0089672C" w:rsidRPr="001053F5">
              <w:rPr>
                <w:rFonts w:ascii="Lato" w:hAnsi="Lato" w:cs="Arial"/>
                <w:sz w:val="22"/>
                <w:szCs w:val="22"/>
              </w:rPr>
              <w:t xml:space="preserve"> Hire </w:t>
            </w:r>
          </w:p>
          <w:p w14:paraId="261669D1" w14:textId="49BCBBDB" w:rsidR="00174203" w:rsidRPr="001053F5" w:rsidRDefault="00F55B51" w:rsidP="00651D5F">
            <w:pPr>
              <w:tabs>
                <w:tab w:val="left" w:pos="1693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1053F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1053F5">
              <w:rPr>
                <w:rFonts w:ascii="Lato" w:hAnsi="Lato" w:cs="Arial"/>
                <w:sz w:val="22"/>
                <w:szCs w:val="22"/>
              </w:rPr>
              <w:t>Monrovia, Liberia</w:t>
            </w:r>
          </w:p>
        </w:tc>
      </w:tr>
      <w:tr w:rsidR="00174203" w:rsidRPr="001053F5" w14:paraId="7E6820F6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4D545ED2" w14:textId="226F2756" w:rsidR="00F55B51" w:rsidRPr="001053F5" w:rsidRDefault="00EF33BF" w:rsidP="003F7E4A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1053F5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D1722" w:rsidRPr="005C7816"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387DE4E" w14:textId="20E247E3" w:rsidR="00267F7F" w:rsidRPr="001053F5" w:rsidRDefault="00B5365E" w:rsidP="000F3A6A">
            <w:pPr>
              <w:tabs>
                <w:tab w:val="left" w:pos="984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7935D0" w:rsidRPr="001053F5">
              <w:rPr>
                <w:rFonts w:ascii="Lato" w:hAnsi="Lato" w:cs="Arial"/>
                <w:b/>
                <w:sz w:val="22"/>
                <w:szCs w:val="22"/>
              </w:rPr>
              <w:t xml:space="preserve"> LENGTH. </w:t>
            </w:r>
            <w:r w:rsidR="000F3A6A" w:rsidRPr="001053F5">
              <w:rPr>
                <w:rFonts w:ascii="Lato" w:hAnsi="Lato" w:cs="Arial"/>
                <w:sz w:val="22"/>
                <w:szCs w:val="22"/>
              </w:rPr>
              <w:t xml:space="preserve">1 year, renewable </w:t>
            </w:r>
          </w:p>
        </w:tc>
      </w:tr>
      <w:tr w:rsidR="00770638" w:rsidRPr="001053F5" w14:paraId="1B4346C1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7BC57A45" w14:textId="77777777" w:rsidR="00D43470" w:rsidRPr="001053F5" w:rsidRDefault="00770638" w:rsidP="007935D0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61F0A179" w14:textId="77777777" w:rsidR="00D43470" w:rsidRPr="001053F5" w:rsidRDefault="00D43470" w:rsidP="00D43470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676F9B43" w14:textId="422D2C4A" w:rsidR="00D43470" w:rsidRPr="001053F5" w:rsidRDefault="00D43470" w:rsidP="00D43470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1053F5">
              <w:rPr>
                <w:rFonts w:ascii="Lato" w:hAnsi="Lato" w:cs="Arial"/>
                <w:sz w:val="22"/>
                <w:szCs w:val="22"/>
                <w:lang w:val="en-US"/>
              </w:rPr>
              <w:t xml:space="preserve">Level 2: </w:t>
            </w:r>
            <w:r w:rsidRPr="001053F5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1053F5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have access to personal data about children and/or young people as part of their work; </w:t>
            </w:r>
            <w:r w:rsidRPr="001053F5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or</w:t>
            </w:r>
            <w:r w:rsidRPr="001053F5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be working</w:t>
            </w:r>
            <w:r w:rsidR="00F36B28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Pr="001053F5">
              <w:rPr>
                <w:rFonts w:ascii="Lato" w:hAnsi="Lato" w:cs="Arial"/>
                <w:sz w:val="22"/>
                <w:szCs w:val="22"/>
                <w:lang w:val="en-US"/>
              </w:rPr>
              <w:t xml:space="preserve">in a ‘regulated’ position (accountant, barrister, solicitor, legal executive);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  <w:lang w:val="en-US"/>
              </w:rPr>
              <w:t>therefore</w:t>
            </w:r>
            <w:proofErr w:type="gramEnd"/>
            <w:r w:rsidRPr="001053F5">
              <w:rPr>
                <w:rFonts w:ascii="Lato" w:hAnsi="Lato" w:cs="Arial"/>
                <w:sz w:val="22"/>
                <w:szCs w:val="22"/>
                <w:lang w:val="en-US"/>
              </w:rPr>
              <w:t xml:space="preserve"> a police check</w:t>
            </w:r>
            <w:r w:rsidR="00F36B28">
              <w:rPr>
                <w:rFonts w:ascii="Lato" w:hAnsi="Lato" w:cs="Arial"/>
                <w:sz w:val="22"/>
                <w:szCs w:val="22"/>
                <w:lang w:val="en-US"/>
              </w:rPr>
              <w:t xml:space="preserve"> </w:t>
            </w:r>
            <w:r w:rsidRPr="001053F5">
              <w:rPr>
                <w:rFonts w:ascii="Lato" w:hAnsi="Lato" w:cs="Arial"/>
                <w:sz w:val="22"/>
                <w:szCs w:val="22"/>
                <w:lang w:val="en-US"/>
              </w:rPr>
              <w:t>will be required (at ‘standard’ level in the UK or equivalent in other countries).</w:t>
            </w:r>
          </w:p>
          <w:p w14:paraId="3FA4404B" w14:textId="77777777" w:rsidR="00770638" w:rsidRPr="001053F5" w:rsidRDefault="00770638" w:rsidP="007935D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A780B" w:rsidRPr="001053F5" w14:paraId="4E36BB4F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B7F2A8D" w14:textId="601953BD" w:rsidR="004A780B" w:rsidRPr="001053F5" w:rsidRDefault="00D06CAA" w:rsidP="007935D0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BACKGROUND</w:t>
            </w:r>
            <w:r w:rsidR="004A780B" w:rsidRPr="001053F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70134587" w14:textId="77777777" w:rsidR="004A780B" w:rsidRPr="001053F5" w:rsidRDefault="004A780B" w:rsidP="007935D0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</w:p>
          <w:p w14:paraId="0CD0A51C" w14:textId="24C4577E" w:rsidR="003D1722" w:rsidRPr="007761B7" w:rsidRDefault="003D1722" w:rsidP="003D1722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761B7">
              <w:rPr>
                <w:rFonts w:ascii="Lato" w:hAnsi="Lato" w:cs="Arial"/>
                <w:sz w:val="22"/>
                <w:szCs w:val="22"/>
              </w:rPr>
              <w:t>Save t</w:t>
            </w:r>
            <w:r>
              <w:rPr>
                <w:rFonts w:ascii="Lato" w:hAnsi="Lato" w:cs="Arial"/>
                <w:sz w:val="22"/>
                <w:szCs w:val="22"/>
              </w:rPr>
              <w:t>he Children seeks an ACCM Coordinator</w:t>
            </w:r>
            <w:r w:rsidRPr="007761B7">
              <w:rPr>
                <w:rFonts w:ascii="Lato" w:hAnsi="Lato" w:cs="Arial"/>
                <w:sz w:val="22"/>
                <w:szCs w:val="22"/>
              </w:rPr>
              <w:t xml:space="preserve">. </w:t>
            </w:r>
            <w:r>
              <w:rPr>
                <w:rFonts w:ascii="Lato" w:hAnsi="Lato" w:cs="Arial"/>
                <w:sz w:val="22"/>
                <w:szCs w:val="22"/>
              </w:rPr>
              <w:t>Save the Children in Liberia</w:t>
            </w:r>
            <w:r w:rsidR="00F36B28">
              <w:rPr>
                <w:rFonts w:ascii="Lato" w:hAnsi="Lato" w:cs="Arial"/>
                <w:sz w:val="22"/>
                <w:szCs w:val="22"/>
              </w:rPr>
              <w:t xml:space="preserve"> </w:t>
            </w:r>
            <w:r>
              <w:rPr>
                <w:rFonts w:ascii="Lato" w:hAnsi="Lato" w:cs="Arial"/>
                <w:sz w:val="22"/>
                <w:szCs w:val="22"/>
              </w:rPr>
              <w:t>implements a diverse portfolio of projects supported by various donors. The successful candidate will be</w:t>
            </w:r>
            <w:r w:rsidRPr="007761B7">
              <w:rPr>
                <w:rFonts w:ascii="Lato" w:hAnsi="Lato" w:cs="Arial"/>
                <w:sz w:val="22"/>
                <w:szCs w:val="22"/>
              </w:rPr>
              <w:t xml:space="preserve"> in the main office in </w:t>
            </w:r>
            <w:proofErr w:type="gramStart"/>
            <w:r w:rsidRPr="007761B7">
              <w:rPr>
                <w:rFonts w:ascii="Lato" w:hAnsi="Lato" w:cs="Arial"/>
                <w:sz w:val="22"/>
                <w:szCs w:val="22"/>
              </w:rPr>
              <w:t>Monrovia</w:t>
            </w:r>
            <w:r>
              <w:rPr>
                <w:rFonts w:ascii="Lato" w:hAnsi="Lato" w:cs="Arial"/>
                <w:sz w:val="22"/>
                <w:szCs w:val="22"/>
              </w:rPr>
              <w:t>, and</w:t>
            </w:r>
            <w:proofErr w:type="gramEnd"/>
            <w:r>
              <w:rPr>
                <w:rFonts w:ascii="Lato" w:hAnsi="Lato" w:cs="Arial"/>
                <w:sz w:val="22"/>
                <w:szCs w:val="22"/>
              </w:rPr>
              <w:t xml:space="preserve"> supporting field offices and about 100 staff in </w:t>
            </w:r>
            <w:r w:rsidRPr="007761B7">
              <w:rPr>
                <w:rFonts w:ascii="Lato" w:hAnsi="Lato" w:cs="Arial"/>
                <w:sz w:val="22"/>
                <w:szCs w:val="22"/>
              </w:rPr>
              <w:t>G</w:t>
            </w:r>
            <w:r>
              <w:rPr>
                <w:rFonts w:ascii="Lato" w:hAnsi="Lato" w:cs="Arial"/>
                <w:sz w:val="22"/>
                <w:szCs w:val="22"/>
              </w:rPr>
              <w:t xml:space="preserve">rand </w:t>
            </w:r>
            <w:proofErr w:type="spellStart"/>
            <w:r>
              <w:rPr>
                <w:rFonts w:ascii="Lato" w:hAnsi="Lato" w:cs="Arial"/>
                <w:sz w:val="22"/>
                <w:szCs w:val="22"/>
              </w:rPr>
              <w:t>Gedeh</w:t>
            </w:r>
            <w:proofErr w:type="spellEnd"/>
            <w:r>
              <w:rPr>
                <w:rFonts w:ascii="Lato" w:hAnsi="Lato" w:cs="Arial"/>
                <w:sz w:val="22"/>
                <w:szCs w:val="22"/>
              </w:rPr>
              <w:t xml:space="preserve">, </w:t>
            </w:r>
            <w:r w:rsidRPr="007761B7">
              <w:rPr>
                <w:rFonts w:ascii="Lato" w:hAnsi="Lato" w:cs="Arial"/>
                <w:sz w:val="22"/>
                <w:szCs w:val="22"/>
              </w:rPr>
              <w:t>Grand Bassa</w:t>
            </w:r>
            <w:r>
              <w:rPr>
                <w:rFonts w:ascii="Lato" w:hAnsi="Lato" w:cs="Arial"/>
                <w:sz w:val="22"/>
                <w:szCs w:val="22"/>
              </w:rPr>
              <w:t xml:space="preserve">, Bong, River Gee, River Cess, Lofa, and </w:t>
            </w:r>
            <w:proofErr w:type="spellStart"/>
            <w:r>
              <w:rPr>
                <w:rFonts w:ascii="Lato" w:hAnsi="Lato" w:cs="Arial"/>
                <w:sz w:val="22"/>
                <w:szCs w:val="22"/>
              </w:rPr>
              <w:t>Nimba</w:t>
            </w:r>
            <w:proofErr w:type="spellEnd"/>
            <w:r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14:paraId="534EC416" w14:textId="1D98DFDB" w:rsidR="004A780B" w:rsidRPr="001053F5" w:rsidRDefault="004A780B" w:rsidP="007935D0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</w:p>
          <w:p w14:paraId="01199A07" w14:textId="3140F60E" w:rsidR="00C363F9" w:rsidRPr="001053F5" w:rsidRDefault="00C363F9" w:rsidP="007935D0">
            <w:pPr>
              <w:tabs>
                <w:tab w:val="left" w:pos="984"/>
              </w:tabs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1053F5" w14:paraId="01161345" w14:textId="77777777" w:rsidTr="00543A17">
        <w:trPr>
          <w:trHeight w:val="1765"/>
        </w:trPr>
        <w:tc>
          <w:tcPr>
            <w:tcW w:w="9498" w:type="dxa"/>
            <w:gridSpan w:val="3"/>
          </w:tcPr>
          <w:p w14:paraId="7EFE14DB" w14:textId="77777777" w:rsidR="007935D0" w:rsidRPr="001053F5" w:rsidRDefault="002B21C3" w:rsidP="007935D0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1053F5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1053F5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1053F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7472FEFB" w14:textId="77777777" w:rsidR="007935D0" w:rsidRPr="001053F5" w:rsidRDefault="007935D0" w:rsidP="007935D0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1C85203C" w14:textId="334DAFDC" w:rsidR="006E55E7" w:rsidRDefault="007935D0" w:rsidP="00B12FEC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The Advocacy</w:t>
            </w:r>
            <w:r w:rsidR="00202135" w:rsidRPr="001053F5">
              <w:rPr>
                <w:rFonts w:ascii="Lato" w:hAnsi="Lato" w:cs="Arial"/>
                <w:sz w:val="22"/>
                <w:szCs w:val="22"/>
              </w:rPr>
              <w:t>, Campaign</w:t>
            </w:r>
            <w:r w:rsidR="003D1722">
              <w:rPr>
                <w:rFonts w:ascii="Lato" w:hAnsi="Lato" w:cs="Arial"/>
                <w:sz w:val="22"/>
                <w:szCs w:val="22"/>
              </w:rPr>
              <w:t>s</w:t>
            </w:r>
            <w:r w:rsidR="00202135" w:rsidRPr="001053F5">
              <w:rPr>
                <w:rFonts w:ascii="Lato" w:hAnsi="Lato" w:cs="Arial"/>
                <w:sz w:val="22"/>
                <w:szCs w:val="22"/>
              </w:rPr>
              <w:t>, Communications and Media</w:t>
            </w:r>
            <w:r w:rsidRPr="001053F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E7BBB" w:rsidRPr="001053F5">
              <w:rPr>
                <w:rFonts w:ascii="Lato" w:hAnsi="Lato" w:cs="Arial"/>
                <w:sz w:val="22"/>
                <w:szCs w:val="22"/>
              </w:rPr>
              <w:t xml:space="preserve">Coordinator </w:t>
            </w:r>
            <w:r w:rsidRPr="001053F5">
              <w:rPr>
                <w:rFonts w:ascii="Lato" w:hAnsi="Lato" w:cs="Arial"/>
                <w:sz w:val="22"/>
                <w:szCs w:val="22"/>
              </w:rPr>
              <w:t xml:space="preserve">will lead </w:t>
            </w:r>
            <w:r w:rsidR="00B12FEC" w:rsidRPr="001053F5">
              <w:rPr>
                <w:rFonts w:ascii="Lato" w:hAnsi="Lato" w:cs="Arial"/>
                <w:sz w:val="22"/>
                <w:szCs w:val="22"/>
              </w:rPr>
              <w:t xml:space="preserve">the direction </w:t>
            </w:r>
            <w:r w:rsidR="003D1722">
              <w:rPr>
                <w:rFonts w:ascii="Lato" w:hAnsi="Lato" w:cs="Arial"/>
                <w:sz w:val="22"/>
                <w:szCs w:val="22"/>
              </w:rPr>
              <w:t xml:space="preserve">of </w:t>
            </w:r>
            <w:r w:rsidR="00FE7BBB" w:rsidRPr="001053F5">
              <w:rPr>
                <w:rFonts w:ascii="Lato" w:hAnsi="Lato" w:cs="Arial"/>
                <w:sz w:val="22"/>
                <w:szCs w:val="22"/>
              </w:rPr>
              <w:t xml:space="preserve">and coordinate </w:t>
            </w:r>
            <w:r w:rsidRPr="001053F5">
              <w:rPr>
                <w:rFonts w:ascii="Lato" w:hAnsi="Lato" w:cs="Arial"/>
                <w:sz w:val="22"/>
                <w:szCs w:val="22"/>
              </w:rPr>
              <w:t>Save the Children’s</w:t>
            </w:r>
            <w:r w:rsidR="00FE7BBB" w:rsidRPr="001053F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12FEC" w:rsidRPr="001053F5">
              <w:rPr>
                <w:rFonts w:ascii="Lato" w:hAnsi="Lato" w:cs="Arial"/>
                <w:sz w:val="22"/>
                <w:szCs w:val="22"/>
              </w:rPr>
              <w:t xml:space="preserve">policy influencing and visibility </w:t>
            </w:r>
            <w:r w:rsidR="001053F5">
              <w:rPr>
                <w:rFonts w:ascii="Lato" w:hAnsi="Lato" w:cs="Arial"/>
                <w:sz w:val="22"/>
                <w:szCs w:val="22"/>
              </w:rPr>
              <w:t xml:space="preserve">work </w:t>
            </w:r>
            <w:r w:rsidR="003D1722">
              <w:rPr>
                <w:rFonts w:ascii="Lato" w:hAnsi="Lato" w:cs="Arial"/>
                <w:sz w:val="22"/>
                <w:szCs w:val="22"/>
              </w:rPr>
              <w:t>in the country.  The A</w:t>
            </w:r>
            <w:r w:rsidR="00B12FEC" w:rsidRPr="001053F5">
              <w:rPr>
                <w:rFonts w:ascii="Lato" w:hAnsi="Lato" w:cs="Arial"/>
                <w:sz w:val="22"/>
                <w:szCs w:val="22"/>
              </w:rPr>
              <w:t>dvocacy</w:t>
            </w:r>
            <w:r w:rsidR="003D1722">
              <w:rPr>
                <w:rFonts w:ascii="Lato" w:hAnsi="Lato" w:cs="Arial"/>
                <w:sz w:val="22"/>
                <w:szCs w:val="22"/>
              </w:rPr>
              <w:t>, Campaigns, Communications and Media (ACCM) C</w:t>
            </w:r>
            <w:r w:rsidR="00202135" w:rsidRPr="001053F5">
              <w:rPr>
                <w:rFonts w:ascii="Lato" w:hAnsi="Lato" w:cs="Arial"/>
                <w:sz w:val="22"/>
                <w:szCs w:val="22"/>
              </w:rPr>
              <w:t xml:space="preserve">oordinator </w:t>
            </w:r>
            <w:r w:rsidR="00B12FEC" w:rsidRPr="001053F5">
              <w:rPr>
                <w:rFonts w:ascii="Lato" w:hAnsi="Lato" w:cs="Arial"/>
                <w:sz w:val="22"/>
                <w:szCs w:val="22"/>
              </w:rPr>
              <w:t xml:space="preserve">will be responsible </w:t>
            </w:r>
            <w:r w:rsidR="00B12FEC" w:rsidRPr="001053F5">
              <w:rPr>
                <w:rFonts w:ascii="Lato" w:hAnsi="Lato" w:cs="Arial"/>
                <w:sz w:val="22"/>
                <w:szCs w:val="22"/>
                <w:lang w:val="en" w:eastAsia="en-GB"/>
              </w:rPr>
              <w:t>for the development and implementation of an advocacy</w:t>
            </w:r>
            <w:r w:rsidR="00202135" w:rsidRPr="001053F5">
              <w:rPr>
                <w:rFonts w:ascii="Lato" w:hAnsi="Lato" w:cs="Arial"/>
                <w:sz w:val="22"/>
                <w:szCs w:val="22"/>
                <w:lang w:val="en" w:eastAsia="en-GB"/>
              </w:rPr>
              <w:t>, campaign</w:t>
            </w:r>
            <w:r w:rsidR="00B12FEC" w:rsidRPr="001053F5">
              <w:rPr>
                <w:rFonts w:ascii="Lato" w:hAnsi="Lato" w:cs="Arial"/>
                <w:sz w:val="22"/>
                <w:szCs w:val="22"/>
                <w:lang w:val="en" w:eastAsia="en-GB"/>
              </w:rPr>
              <w:t xml:space="preserve"> and communications strategy that will influence</w:t>
            </w:r>
            <w:r w:rsidR="001053F5">
              <w:rPr>
                <w:rFonts w:ascii="Lato" w:hAnsi="Lato" w:cs="Arial"/>
                <w:sz w:val="22"/>
                <w:szCs w:val="22"/>
                <w:lang w:val="en" w:eastAsia="en-GB"/>
              </w:rPr>
              <w:t xml:space="preserve"> the</w:t>
            </w:r>
            <w:r w:rsidR="00B12FEC" w:rsidRPr="001053F5">
              <w:rPr>
                <w:rFonts w:ascii="Lato" w:hAnsi="Lato" w:cs="Arial"/>
                <w:sz w:val="22"/>
                <w:szCs w:val="22"/>
                <w:lang w:val="en" w:eastAsia="en-GB"/>
              </w:rPr>
              <w:t xml:space="preserve"> government and other institutional policies and practice</w:t>
            </w:r>
            <w:r w:rsidR="001053F5">
              <w:rPr>
                <w:rFonts w:ascii="Lato" w:hAnsi="Lato" w:cs="Arial"/>
                <w:sz w:val="22"/>
                <w:szCs w:val="22"/>
                <w:lang w:val="en" w:eastAsia="en-GB"/>
              </w:rPr>
              <w:t>s</w:t>
            </w:r>
            <w:r w:rsidR="00B12FEC" w:rsidRPr="001053F5">
              <w:rPr>
                <w:rFonts w:ascii="Lato" w:hAnsi="Lato" w:cs="Arial"/>
                <w:sz w:val="22"/>
                <w:szCs w:val="22"/>
                <w:lang w:val="en" w:eastAsia="en-GB"/>
              </w:rPr>
              <w:t xml:space="preserve"> to achieve positive and lasting changes to fulfil children's rights </w:t>
            </w:r>
            <w:r w:rsidR="00B12FEC" w:rsidRPr="001053F5">
              <w:rPr>
                <w:rFonts w:ascii="Lato" w:hAnsi="Lato" w:cs="Arial"/>
                <w:sz w:val="22"/>
                <w:szCs w:val="22"/>
              </w:rPr>
              <w:t>in both development and emergency contexts.</w:t>
            </w:r>
          </w:p>
          <w:p w14:paraId="2F198528" w14:textId="119BAE94" w:rsidR="003D1722" w:rsidRPr="001053F5" w:rsidRDefault="003D1722" w:rsidP="00B12FEC">
            <w:pPr>
              <w:jc w:val="both"/>
              <w:rPr>
                <w:rFonts w:ascii="Lato" w:hAnsi="Lato" w:cs="Arial"/>
                <w:color w:val="FF0000"/>
                <w:sz w:val="22"/>
                <w:szCs w:val="22"/>
              </w:rPr>
            </w:pPr>
          </w:p>
        </w:tc>
      </w:tr>
      <w:tr w:rsidR="00174203" w:rsidRPr="001053F5" w14:paraId="6F8034D6" w14:textId="77777777" w:rsidTr="00543A17">
        <w:trPr>
          <w:trHeight w:val="1275"/>
        </w:trPr>
        <w:tc>
          <w:tcPr>
            <w:tcW w:w="9498" w:type="dxa"/>
            <w:gridSpan w:val="3"/>
          </w:tcPr>
          <w:p w14:paraId="46EDF956" w14:textId="77777777" w:rsidR="00FC67B6" w:rsidRPr="001053F5" w:rsidRDefault="002B21C3" w:rsidP="00FC67B6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1053F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328325B8" w14:textId="77777777" w:rsidR="00174203" w:rsidRPr="001053F5" w:rsidRDefault="00174203">
            <w:pPr>
              <w:tabs>
                <w:tab w:val="left" w:pos="2410"/>
              </w:tabs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6FFA877B" w14:textId="407E9940" w:rsidR="007B2853" w:rsidRPr="005C7816" w:rsidRDefault="00174203">
            <w:pPr>
              <w:rPr>
                <w:rFonts w:ascii="Lato" w:hAnsi="Lato" w:cs="Arial"/>
                <w:sz w:val="22"/>
                <w:szCs w:val="22"/>
              </w:rPr>
            </w:pPr>
            <w:r w:rsidRPr="005C7816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B12FEC" w:rsidRPr="005C7816">
              <w:rPr>
                <w:rFonts w:ascii="Lato" w:hAnsi="Lato" w:cs="Arial"/>
                <w:sz w:val="22"/>
                <w:szCs w:val="22"/>
              </w:rPr>
              <w:t>Country Director</w:t>
            </w:r>
          </w:p>
          <w:p w14:paraId="0B92D276" w14:textId="6BB873C0" w:rsidR="007B2853" w:rsidRPr="005C7816" w:rsidRDefault="007B2853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5C7816">
              <w:rPr>
                <w:rFonts w:ascii="Lato" w:hAnsi="Lato" w:cs="Arial"/>
                <w:b/>
                <w:sz w:val="22"/>
                <w:szCs w:val="22"/>
              </w:rPr>
              <w:t>F</w:t>
            </w:r>
            <w:r w:rsidR="00A51885" w:rsidRPr="005C7816">
              <w:rPr>
                <w:rFonts w:ascii="Lato" w:hAnsi="Lato" w:cs="Arial"/>
                <w:b/>
                <w:sz w:val="22"/>
                <w:szCs w:val="22"/>
              </w:rPr>
              <w:t xml:space="preserve">unctional report to: </w:t>
            </w:r>
            <w:r w:rsidR="003D1722" w:rsidRPr="005C7816">
              <w:rPr>
                <w:rFonts w:ascii="Lato" w:hAnsi="Lato"/>
                <w:sz w:val="22"/>
                <w:szCs w:val="22"/>
                <w:lang w:val="en-SG"/>
              </w:rPr>
              <w:t>Regional Director for Advocacy, Campaigns, Communications and Media</w:t>
            </w:r>
          </w:p>
          <w:p w14:paraId="32C3C3A0" w14:textId="522B9140" w:rsidR="00067315" w:rsidRPr="005C7816" w:rsidRDefault="00067315">
            <w:pPr>
              <w:rPr>
                <w:rFonts w:ascii="Lato" w:hAnsi="Lato" w:cs="Arial"/>
                <w:sz w:val="22"/>
                <w:szCs w:val="22"/>
              </w:rPr>
            </w:pPr>
            <w:r w:rsidRPr="005C7816">
              <w:rPr>
                <w:rFonts w:ascii="Lato" w:hAnsi="Lato" w:cs="Arial"/>
                <w:b/>
                <w:sz w:val="22"/>
                <w:szCs w:val="22"/>
              </w:rPr>
              <w:t xml:space="preserve">Closely works with: </w:t>
            </w:r>
            <w:r w:rsidR="003D1722" w:rsidRPr="005C7816">
              <w:rPr>
                <w:rFonts w:ascii="Lato" w:hAnsi="Lato" w:cs="Arial"/>
                <w:sz w:val="22"/>
                <w:szCs w:val="22"/>
              </w:rPr>
              <w:t>Operations, PDQ, MEAL, NBD</w:t>
            </w:r>
          </w:p>
          <w:p w14:paraId="0FD0EC9E" w14:textId="2F42DA77" w:rsidR="00D64C59" w:rsidRPr="005C7816" w:rsidRDefault="00174203">
            <w:pPr>
              <w:rPr>
                <w:rFonts w:ascii="Lato" w:hAnsi="Lato" w:cs="Arial"/>
                <w:b/>
                <w:color w:val="808080"/>
                <w:sz w:val="22"/>
                <w:szCs w:val="22"/>
              </w:rPr>
            </w:pPr>
            <w:r w:rsidRPr="005C7816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D64C59" w:rsidRPr="005C7816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proofErr w:type="gramStart"/>
            <w:r w:rsidR="00EF5935" w:rsidRPr="005C7816">
              <w:rPr>
                <w:rFonts w:ascii="Lato" w:hAnsi="Lato" w:cs="Arial"/>
                <w:sz w:val="22"/>
                <w:szCs w:val="22"/>
              </w:rPr>
              <w:t>None</w:t>
            </w:r>
            <w:proofErr w:type="gramEnd"/>
            <w:r w:rsidR="00EF5935" w:rsidRPr="005C7816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FC67B6" w:rsidRPr="005C7816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68476FB2" w14:textId="77777777" w:rsidR="002A7C96" w:rsidRPr="001053F5" w:rsidRDefault="002A7C96" w:rsidP="00B12FEC">
            <w:pPr>
              <w:tabs>
                <w:tab w:val="left" w:pos="5954"/>
              </w:tabs>
              <w:rPr>
                <w:rFonts w:ascii="Lato" w:hAnsi="Lato" w:cs="Arial"/>
                <w:sz w:val="22"/>
                <w:szCs w:val="22"/>
              </w:rPr>
            </w:pPr>
          </w:p>
          <w:p w14:paraId="1794FED2" w14:textId="77777777" w:rsidR="002A7C96" w:rsidRPr="001053F5" w:rsidRDefault="002B21C3" w:rsidP="002A7C96">
            <w:pPr>
              <w:tabs>
                <w:tab w:val="left" w:pos="595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Budget Responsibilities:</w:t>
            </w:r>
            <w:r w:rsidR="00F9086D" w:rsidRPr="001053F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4A007B21" w14:textId="77777777" w:rsidR="002A7C96" w:rsidRPr="001053F5" w:rsidRDefault="002A7C96" w:rsidP="002A7C96">
            <w:pPr>
              <w:pStyle w:val="ListParagraph"/>
              <w:numPr>
                <w:ilvl w:val="0"/>
                <w:numId w:val="40"/>
              </w:numPr>
              <w:tabs>
                <w:tab w:val="left" w:pos="5954"/>
              </w:tabs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No financial approval</w:t>
            </w:r>
          </w:p>
          <w:p w14:paraId="2200C4AF" w14:textId="77777777" w:rsidR="00A15F6C" w:rsidRPr="001053F5" w:rsidRDefault="00A15F6C" w:rsidP="006E55E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63CEEE1B" w14:textId="764DCEBB" w:rsidR="006E55E7" w:rsidRPr="001053F5" w:rsidRDefault="00937A96" w:rsidP="006E55E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General:</w:t>
            </w:r>
          </w:p>
          <w:p w14:paraId="31DFBDC6" w14:textId="3A122F9F" w:rsidR="00937A96" w:rsidRPr="001053F5" w:rsidRDefault="00C844A5" w:rsidP="00C844A5">
            <w:pPr>
              <w:pStyle w:val="ListParagraph"/>
              <w:numPr>
                <w:ilvl w:val="0"/>
                <w:numId w:val="40"/>
              </w:numPr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Comply with Save the Children policies and practice with respect to child safeguarding, code of conduct, health and safety, equal opportunities and other relevant policies and procedures.</w:t>
            </w:r>
          </w:p>
        </w:tc>
      </w:tr>
      <w:tr w:rsidR="00174203" w:rsidRPr="001053F5" w14:paraId="04A5E36A" w14:textId="77777777" w:rsidTr="00543A17">
        <w:tc>
          <w:tcPr>
            <w:tcW w:w="9498" w:type="dxa"/>
            <w:gridSpan w:val="3"/>
          </w:tcPr>
          <w:p w14:paraId="2477E2C4" w14:textId="77777777" w:rsidR="00290500" w:rsidRPr="001053F5" w:rsidRDefault="002B21C3" w:rsidP="00D7730F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proofErr w:type="gramStart"/>
            <w:r w:rsidR="00C978E6" w:rsidRPr="001053F5">
              <w:rPr>
                <w:rFonts w:ascii="Lato" w:hAnsi="Lato" w:cs="Arial"/>
                <w:b/>
                <w:sz w:val="22"/>
                <w:szCs w:val="22"/>
              </w:rPr>
              <w:t xml:space="preserve">ACCOUNTABILITY </w:t>
            </w:r>
            <w:r w:rsidRPr="001053F5">
              <w:rPr>
                <w:rFonts w:ascii="Lato" w:hAnsi="Lato" w:cs="Arial"/>
                <w:b/>
                <w:sz w:val="22"/>
                <w:szCs w:val="22"/>
              </w:rPr>
              <w:t>:</w:t>
            </w:r>
            <w:proofErr w:type="gramEnd"/>
            <w:r w:rsidR="00D64C59" w:rsidRPr="001053F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39AA94E4" w14:textId="77777777" w:rsidR="0093225B" w:rsidRPr="001053F5" w:rsidRDefault="0093225B" w:rsidP="00D7730F">
            <w:pPr>
              <w:tabs>
                <w:tab w:val="left" w:pos="2977"/>
              </w:tabs>
              <w:rPr>
                <w:rFonts w:ascii="Lato" w:hAnsi="Lato" w:cs="Arial"/>
                <w:b/>
                <w:sz w:val="22"/>
                <w:szCs w:val="22"/>
              </w:rPr>
            </w:pPr>
          </w:p>
          <w:p w14:paraId="3ACA17E4" w14:textId="6C701F96" w:rsidR="0093225B" w:rsidRPr="001053F5" w:rsidRDefault="0093225B" w:rsidP="0093225B">
            <w:pPr>
              <w:ind w:left="38"/>
              <w:rPr>
                <w:rFonts w:ascii="Lato" w:hAnsi="Lato"/>
                <w:b/>
                <w:sz w:val="22"/>
                <w:szCs w:val="22"/>
              </w:rPr>
            </w:pPr>
            <w:r w:rsidRPr="001053F5">
              <w:rPr>
                <w:rFonts w:ascii="Lato" w:hAnsi="Lato"/>
                <w:b/>
                <w:sz w:val="22"/>
                <w:szCs w:val="22"/>
              </w:rPr>
              <w:t xml:space="preserve">Advocacy </w:t>
            </w:r>
            <w:r w:rsidR="00202135" w:rsidRPr="001053F5">
              <w:rPr>
                <w:rFonts w:ascii="Lato" w:hAnsi="Lato"/>
                <w:b/>
                <w:sz w:val="22"/>
                <w:szCs w:val="22"/>
              </w:rPr>
              <w:t>and Campaign</w:t>
            </w:r>
            <w:r w:rsidR="003D1722">
              <w:rPr>
                <w:rFonts w:ascii="Lato" w:hAnsi="Lato"/>
                <w:b/>
                <w:sz w:val="22"/>
                <w:szCs w:val="22"/>
              </w:rPr>
              <w:t>s</w:t>
            </w:r>
          </w:p>
          <w:p w14:paraId="76034CA2" w14:textId="7C0C5A51" w:rsidR="0093225B" w:rsidRPr="001053F5" w:rsidRDefault="0093225B" w:rsidP="0093225B">
            <w:pPr>
              <w:numPr>
                <w:ilvl w:val="0"/>
                <w:numId w:val="4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/>
                <w:sz w:val="22"/>
                <w:szCs w:val="22"/>
              </w:rPr>
              <w:t>Lead the development and implementation of a campaign and adv</w:t>
            </w:r>
            <w:r w:rsidR="003D1722">
              <w:rPr>
                <w:rFonts w:ascii="Lato" w:hAnsi="Lato"/>
                <w:sz w:val="22"/>
                <w:szCs w:val="22"/>
              </w:rPr>
              <w:t>ocacy strategy for the Liberia country o</w:t>
            </w:r>
            <w:r w:rsidRPr="001053F5">
              <w:rPr>
                <w:rFonts w:ascii="Lato" w:hAnsi="Lato"/>
                <w:sz w:val="22"/>
                <w:szCs w:val="22"/>
              </w:rPr>
              <w:t xml:space="preserve">ffice. </w:t>
            </w:r>
          </w:p>
          <w:p w14:paraId="4F2E4094" w14:textId="77777777" w:rsidR="001053F5" w:rsidRPr="001053F5" w:rsidRDefault="001053F5" w:rsidP="001053F5">
            <w:pPr>
              <w:pStyle w:val="ListParagraph"/>
              <w:numPr>
                <w:ilvl w:val="0"/>
                <w:numId w:val="41"/>
              </w:numPr>
              <w:rPr>
                <w:rFonts w:ascii="Lato" w:hAnsi="Lato"/>
                <w:sz w:val="22"/>
                <w:szCs w:val="22"/>
              </w:rPr>
            </w:pPr>
            <w:r w:rsidRPr="001053F5">
              <w:rPr>
                <w:rFonts w:ascii="Lato" w:hAnsi="Lato"/>
                <w:sz w:val="22"/>
                <w:szCs w:val="22"/>
              </w:rPr>
              <w:t xml:space="preserve">Identify key strategic opportunities and events and report launches in Liberia for Save the Children to position itself as the leading organisation for children’s issues in the country. </w:t>
            </w:r>
          </w:p>
          <w:p w14:paraId="1A674189" w14:textId="77777777" w:rsidR="001053F5" w:rsidRPr="001053F5" w:rsidRDefault="001053F5" w:rsidP="001053F5">
            <w:pPr>
              <w:pStyle w:val="ListParagraph"/>
              <w:numPr>
                <w:ilvl w:val="0"/>
                <w:numId w:val="41"/>
              </w:numPr>
              <w:rPr>
                <w:rFonts w:ascii="Lato" w:hAnsi="Lato"/>
                <w:sz w:val="22"/>
                <w:szCs w:val="22"/>
              </w:rPr>
            </w:pPr>
            <w:r w:rsidRPr="001053F5">
              <w:rPr>
                <w:rFonts w:ascii="Lato" w:hAnsi="Lato"/>
                <w:sz w:val="22"/>
                <w:szCs w:val="22"/>
              </w:rPr>
              <w:lastRenderedPageBreak/>
              <w:t>Oversee advocacy efforts by thematic specialists and other program staff in their work.</w:t>
            </w:r>
          </w:p>
          <w:p w14:paraId="5FFC8737" w14:textId="77777777" w:rsidR="001053F5" w:rsidRPr="001053F5" w:rsidRDefault="001053F5" w:rsidP="001053F5">
            <w:pPr>
              <w:numPr>
                <w:ilvl w:val="0"/>
                <w:numId w:val="4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Reinforce synergies between programme and advocacy to maximise Save the Children impact.</w:t>
            </w:r>
          </w:p>
          <w:p w14:paraId="0649E476" w14:textId="77777777" w:rsidR="001053F5" w:rsidRPr="001053F5" w:rsidRDefault="001053F5" w:rsidP="001053F5">
            <w:pPr>
              <w:pStyle w:val="ListParagraph"/>
              <w:numPr>
                <w:ilvl w:val="0"/>
                <w:numId w:val="41"/>
              </w:numPr>
              <w:rPr>
                <w:rFonts w:ascii="Lato" w:hAnsi="Lato"/>
                <w:sz w:val="22"/>
                <w:szCs w:val="22"/>
              </w:rPr>
            </w:pPr>
            <w:r w:rsidRPr="001053F5">
              <w:rPr>
                <w:rFonts w:ascii="Lato" w:hAnsi="Lato"/>
                <w:sz w:val="22"/>
                <w:szCs w:val="22"/>
              </w:rPr>
              <w:t>Build capacity of programme staff to undertake advocacy through training, development, and implementation of advocacy strategies.</w:t>
            </w:r>
          </w:p>
          <w:p w14:paraId="4C6EF8EA" w14:textId="238032A3" w:rsidR="0093225B" w:rsidRPr="001053F5" w:rsidRDefault="0093225B" w:rsidP="0093225B">
            <w:pPr>
              <w:pStyle w:val="ListParagraph"/>
              <w:numPr>
                <w:ilvl w:val="0"/>
                <w:numId w:val="41"/>
              </w:numPr>
              <w:rPr>
                <w:rFonts w:ascii="Lato" w:hAnsi="Lato"/>
                <w:sz w:val="22"/>
                <w:szCs w:val="22"/>
              </w:rPr>
            </w:pPr>
            <w:r w:rsidRPr="001053F5">
              <w:rPr>
                <w:rFonts w:ascii="Lato" w:hAnsi="Lato"/>
                <w:sz w:val="22"/>
                <w:szCs w:val="22"/>
              </w:rPr>
              <w:t>Work with the Senior Management Team to build a culture of developing advocacy strategies that are funded for all thematic areas as part of our Theory of Change</w:t>
            </w:r>
          </w:p>
          <w:p w14:paraId="58501055" w14:textId="6F70064D" w:rsidR="0093225B" w:rsidRPr="001053F5" w:rsidRDefault="0093225B" w:rsidP="0093225B">
            <w:pPr>
              <w:pStyle w:val="ListParagraph"/>
              <w:numPr>
                <w:ilvl w:val="0"/>
                <w:numId w:val="41"/>
              </w:numPr>
              <w:rPr>
                <w:rFonts w:ascii="Lato" w:hAnsi="Lato"/>
                <w:sz w:val="22"/>
                <w:szCs w:val="22"/>
              </w:rPr>
            </w:pPr>
            <w:r w:rsidRPr="001053F5">
              <w:rPr>
                <w:rFonts w:ascii="Lato" w:hAnsi="Lato"/>
                <w:sz w:val="22"/>
                <w:szCs w:val="22"/>
              </w:rPr>
              <w:t xml:space="preserve">Support programme staff to develop appropriate campaign and advocacy messages across thematic and programme areas, and ensure the CO has a set of advocacy </w:t>
            </w:r>
            <w:r w:rsidR="001053F5">
              <w:rPr>
                <w:rFonts w:ascii="Lato" w:hAnsi="Lato"/>
                <w:sz w:val="22"/>
                <w:szCs w:val="22"/>
              </w:rPr>
              <w:t xml:space="preserve">and campaign </w:t>
            </w:r>
            <w:r w:rsidRPr="001053F5">
              <w:rPr>
                <w:rFonts w:ascii="Lato" w:hAnsi="Lato"/>
                <w:sz w:val="22"/>
                <w:szCs w:val="22"/>
              </w:rPr>
              <w:t>messages as required for thematic/strategic areas.</w:t>
            </w:r>
          </w:p>
          <w:p w14:paraId="252A7293" w14:textId="235ED198" w:rsidR="0093225B" w:rsidRPr="001053F5" w:rsidRDefault="003D1722" w:rsidP="0093225B">
            <w:pPr>
              <w:numPr>
                <w:ilvl w:val="0"/>
                <w:numId w:val="4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Provide representation for </w:t>
            </w:r>
            <w:r w:rsidR="0093225B" w:rsidRPr="001053F5">
              <w:rPr>
                <w:rFonts w:ascii="Lato" w:hAnsi="Lato" w:cs="Arial"/>
                <w:sz w:val="22"/>
                <w:szCs w:val="22"/>
              </w:rPr>
              <w:t>advocacy work, with media, partners, coalitions, and beneficiaries.</w:t>
            </w:r>
          </w:p>
          <w:p w14:paraId="687A3656" w14:textId="37AEAD50" w:rsidR="0093225B" w:rsidRPr="001053F5" w:rsidRDefault="0093225B" w:rsidP="0093225B">
            <w:pPr>
              <w:numPr>
                <w:ilvl w:val="0"/>
                <w:numId w:val="41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bCs/>
                <w:sz w:val="22"/>
                <w:szCs w:val="22"/>
              </w:rPr>
              <w:t xml:space="preserve">Maintain an </w:t>
            </w:r>
            <w:proofErr w:type="gramStart"/>
            <w:r w:rsidRPr="001053F5">
              <w:rPr>
                <w:rFonts w:ascii="Lato" w:hAnsi="Lato" w:cs="Arial"/>
                <w:bCs/>
                <w:sz w:val="22"/>
                <w:szCs w:val="22"/>
              </w:rPr>
              <w:t>up to date</w:t>
            </w:r>
            <w:proofErr w:type="gramEnd"/>
            <w:r w:rsidRPr="001053F5">
              <w:rPr>
                <w:rFonts w:ascii="Lato" w:hAnsi="Lato" w:cs="Arial"/>
                <w:bCs/>
                <w:sz w:val="22"/>
                <w:szCs w:val="22"/>
              </w:rPr>
              <w:t xml:space="preserve"> power analysis on key advocacy issues, including key ministers, political, civil society and economic leaders, influencers, donors, and media.</w:t>
            </w:r>
          </w:p>
          <w:p w14:paraId="14592416" w14:textId="69820CE7" w:rsidR="0093225B" w:rsidRPr="001053F5" w:rsidRDefault="0093225B" w:rsidP="008B78B7">
            <w:pPr>
              <w:numPr>
                <w:ilvl w:val="0"/>
                <w:numId w:val="41"/>
              </w:numPr>
              <w:suppressAutoHyphens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proofErr w:type="spellStart"/>
            <w:r w:rsidRPr="001053F5">
              <w:rPr>
                <w:rFonts w:ascii="Lato" w:hAnsi="Lato" w:cs="Arial"/>
                <w:sz w:val="22"/>
                <w:szCs w:val="22"/>
              </w:rPr>
              <w:t>Communocate</w:t>
            </w:r>
            <w:proofErr w:type="spellEnd"/>
            <w:r w:rsidRPr="001053F5">
              <w:rPr>
                <w:rFonts w:ascii="Lato" w:hAnsi="Lato" w:cs="Arial"/>
                <w:sz w:val="22"/>
                <w:szCs w:val="22"/>
              </w:rPr>
              <w:t xml:space="preserve"> on the impact of SC Liberia’s advocacy </w:t>
            </w:r>
            <w:r w:rsidR="001053F5">
              <w:rPr>
                <w:rFonts w:ascii="Lato" w:hAnsi="Lato" w:cs="Arial"/>
                <w:sz w:val="22"/>
                <w:szCs w:val="22"/>
              </w:rPr>
              <w:t xml:space="preserve">and campaign </w:t>
            </w:r>
            <w:r w:rsidRPr="001053F5">
              <w:rPr>
                <w:rFonts w:ascii="Lato" w:hAnsi="Lato" w:cs="Arial"/>
                <w:sz w:val="22"/>
                <w:szCs w:val="22"/>
              </w:rPr>
              <w:t>work.</w:t>
            </w:r>
          </w:p>
          <w:p w14:paraId="5DD20748" w14:textId="77777777" w:rsidR="0093225B" w:rsidRPr="001053F5" w:rsidRDefault="0093225B" w:rsidP="0093225B">
            <w:p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4B3EA8FA" w14:textId="77777777" w:rsidR="0093225B" w:rsidRPr="003D1722" w:rsidRDefault="0093225B" w:rsidP="0093225B">
            <w:pPr>
              <w:rPr>
                <w:rFonts w:ascii="Lato" w:hAnsi="Lato" w:cs="Arial"/>
                <w:b/>
                <w:color w:val="000000"/>
                <w:sz w:val="22"/>
                <w:szCs w:val="22"/>
              </w:rPr>
            </w:pPr>
            <w:r w:rsidRPr="003D1722">
              <w:rPr>
                <w:rFonts w:ascii="Lato" w:hAnsi="Lato" w:cs="Arial"/>
                <w:b/>
                <w:color w:val="000000"/>
                <w:sz w:val="22"/>
                <w:szCs w:val="22"/>
              </w:rPr>
              <w:t>Social Media</w:t>
            </w:r>
          </w:p>
          <w:p w14:paraId="3DE55F67" w14:textId="77777777" w:rsidR="0093225B" w:rsidRPr="001053F5" w:rsidRDefault="0093225B" w:rsidP="0093225B">
            <w:pPr>
              <w:rPr>
                <w:rFonts w:ascii="Lato" w:hAnsi="Lato" w:cs="Arial"/>
                <w:b/>
                <w:color w:val="000000"/>
                <w:sz w:val="22"/>
                <w:szCs w:val="22"/>
                <w:u w:val="single"/>
              </w:rPr>
            </w:pPr>
          </w:p>
          <w:p w14:paraId="2389D16E" w14:textId="77777777" w:rsidR="0093225B" w:rsidRPr="001053F5" w:rsidRDefault="0093225B" w:rsidP="0093225B">
            <w:pPr>
              <w:numPr>
                <w:ilvl w:val="0"/>
                <w:numId w:val="42"/>
              </w:numPr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Build engagement and manage social media profiles for SCI to enhance voice, awareness and </w:t>
            </w:r>
            <w:proofErr w:type="gramStart"/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>relevance</w:t>
            </w:r>
            <w:proofErr w:type="gramEnd"/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</w:p>
          <w:p w14:paraId="793428B9" w14:textId="77777777" w:rsidR="0093225B" w:rsidRPr="001053F5" w:rsidRDefault="0093225B" w:rsidP="0093225B">
            <w:pPr>
              <w:numPr>
                <w:ilvl w:val="0"/>
                <w:numId w:val="42"/>
              </w:numPr>
              <w:rPr>
                <w:rFonts w:ascii="Lato" w:hAnsi="Lato" w:cs="Arial"/>
                <w:color w:val="000000"/>
                <w:sz w:val="22"/>
                <w:szCs w:val="22"/>
                <w:u w:val="single"/>
              </w:rPr>
            </w:pPr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Identify and adapt relevant social media trends to increase </w:t>
            </w:r>
            <w:proofErr w:type="gramStart"/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>engagement</w:t>
            </w:r>
            <w:proofErr w:type="gramEnd"/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</w:p>
          <w:p w14:paraId="610B3126" w14:textId="77777777" w:rsidR="0093225B" w:rsidRPr="001053F5" w:rsidRDefault="0093225B" w:rsidP="0093225B">
            <w:pPr>
              <w:numPr>
                <w:ilvl w:val="0"/>
                <w:numId w:val="42"/>
              </w:numPr>
              <w:rPr>
                <w:rFonts w:ascii="Lato" w:hAnsi="Lato" w:cs="Arial"/>
                <w:color w:val="000000"/>
                <w:sz w:val="22"/>
                <w:szCs w:val="22"/>
                <w:u w:val="single"/>
              </w:rPr>
            </w:pPr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Identify, escalate and manage issues when required with the support of senior </w:t>
            </w:r>
            <w:proofErr w:type="gramStart"/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>colleagues</w:t>
            </w:r>
            <w:proofErr w:type="gramEnd"/>
          </w:p>
          <w:p w14:paraId="05696709" w14:textId="4CFC0004" w:rsidR="0093225B" w:rsidRPr="001053F5" w:rsidRDefault="0093225B" w:rsidP="0093225B">
            <w:pPr>
              <w:numPr>
                <w:ilvl w:val="0"/>
                <w:numId w:val="42"/>
              </w:numPr>
              <w:rPr>
                <w:rFonts w:ascii="Lato" w:hAnsi="Lato" w:cs="Arial"/>
                <w:color w:val="000000"/>
                <w:sz w:val="22"/>
                <w:szCs w:val="22"/>
                <w:u w:val="single"/>
              </w:rPr>
            </w:pPr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Ensure timely, </w:t>
            </w:r>
            <w:proofErr w:type="gramStart"/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>regular</w:t>
            </w:r>
            <w:proofErr w:type="gramEnd"/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 and live updates on </w:t>
            </w:r>
            <w:r w:rsidR="00202135"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new and </w:t>
            </w:r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existing activities across </w:t>
            </w:r>
            <w:r w:rsidR="00202135" w:rsidRPr="001053F5">
              <w:rPr>
                <w:rFonts w:ascii="Lato" w:hAnsi="Lato" w:cs="Arial"/>
                <w:color w:val="000000"/>
                <w:sz w:val="22"/>
                <w:szCs w:val="22"/>
              </w:rPr>
              <w:t>Liberia</w:t>
            </w:r>
            <w:r w:rsidRPr="001053F5">
              <w:rPr>
                <w:rFonts w:ascii="Lato" w:hAnsi="Lato" w:cs="Arial"/>
                <w:color w:val="000000"/>
                <w:sz w:val="22"/>
                <w:szCs w:val="22"/>
              </w:rPr>
              <w:t xml:space="preserve"> on our various social media platforms</w:t>
            </w:r>
            <w:r w:rsidR="00202135" w:rsidRPr="001053F5">
              <w:rPr>
                <w:rFonts w:ascii="Lato" w:hAnsi="Lato" w:cs="Arial"/>
                <w:color w:val="000000"/>
                <w:sz w:val="22"/>
                <w:szCs w:val="22"/>
              </w:rPr>
              <w:t>.</w:t>
            </w:r>
          </w:p>
          <w:p w14:paraId="37A26AC9" w14:textId="4118765A" w:rsidR="0093225B" w:rsidRPr="001053F5" w:rsidRDefault="00202135" w:rsidP="0093225B">
            <w:pPr>
              <w:numPr>
                <w:ilvl w:val="0"/>
                <w:numId w:val="42"/>
              </w:numPr>
              <w:rPr>
                <w:rFonts w:ascii="Lato" w:hAnsi="Lato" w:cs="Arial"/>
                <w:color w:val="000000"/>
                <w:sz w:val="22"/>
                <w:szCs w:val="22"/>
                <w:u w:val="single"/>
              </w:rPr>
            </w:pPr>
            <w:r w:rsidRPr="001053F5">
              <w:rPr>
                <w:rFonts w:ascii="Lato" w:hAnsi="Lato"/>
                <w:sz w:val="22"/>
                <w:szCs w:val="22"/>
              </w:rPr>
              <w:t>Develop or tailor existing</w:t>
            </w:r>
            <w:r w:rsidR="0093225B" w:rsidRPr="001053F5">
              <w:rPr>
                <w:rFonts w:ascii="Lato" w:hAnsi="Lato"/>
                <w:sz w:val="22"/>
                <w:szCs w:val="22"/>
              </w:rPr>
              <w:t xml:space="preserve"> social media toolkits and tweet sheets </w:t>
            </w:r>
            <w:r w:rsidR="0093225B" w:rsidRPr="001053F5">
              <w:rPr>
                <w:rFonts w:ascii="Lato" w:hAnsi="Lato" w:cs="Arial"/>
                <w:sz w:val="22"/>
                <w:szCs w:val="22"/>
              </w:rPr>
              <w:t>based on the priorities identified.</w:t>
            </w:r>
          </w:p>
          <w:p w14:paraId="03B805C2" w14:textId="77777777" w:rsidR="0093225B" w:rsidRPr="001053F5" w:rsidRDefault="0093225B" w:rsidP="0093225B">
            <w:pPr>
              <w:rPr>
                <w:rFonts w:ascii="Lato" w:hAnsi="Lato" w:cs="Arial"/>
                <w:color w:val="000000"/>
                <w:sz w:val="22"/>
                <w:szCs w:val="22"/>
                <w:u w:val="single"/>
              </w:rPr>
            </w:pPr>
          </w:p>
          <w:p w14:paraId="45C19741" w14:textId="62814012" w:rsidR="0093225B" w:rsidRPr="001053F5" w:rsidRDefault="0093225B" w:rsidP="0093225B">
            <w:pPr>
              <w:jc w:val="both"/>
              <w:rPr>
                <w:rFonts w:ascii="Lato" w:hAnsi="Lato" w:cs="Calibri"/>
                <w:b/>
                <w:sz w:val="22"/>
                <w:szCs w:val="22"/>
              </w:rPr>
            </w:pPr>
            <w:r w:rsidRPr="001053F5">
              <w:rPr>
                <w:rFonts w:ascii="Lato" w:hAnsi="Lato" w:cs="Calibri"/>
                <w:b/>
                <w:sz w:val="22"/>
                <w:szCs w:val="22"/>
              </w:rPr>
              <w:t>Communications</w:t>
            </w:r>
          </w:p>
          <w:p w14:paraId="246BDE04" w14:textId="50B06949" w:rsidR="0093225B" w:rsidRPr="001053F5" w:rsidRDefault="0093225B" w:rsidP="0093225B">
            <w:pPr>
              <w:numPr>
                <w:ilvl w:val="0"/>
                <w:numId w:val="42"/>
              </w:numPr>
              <w:rPr>
                <w:rFonts w:ascii="Lato" w:hAnsi="Lato" w:cs="Calibri"/>
                <w:sz w:val="22"/>
                <w:szCs w:val="22"/>
              </w:rPr>
            </w:pPr>
            <w:r w:rsidRPr="001053F5">
              <w:rPr>
                <w:rFonts w:ascii="Lato" w:hAnsi="Lato" w:cs="Calibri"/>
                <w:sz w:val="22"/>
                <w:szCs w:val="22"/>
              </w:rPr>
              <w:t xml:space="preserve">Produce communications and information materials, such as, brochures, info graphics, project/programme profiles, </w:t>
            </w:r>
            <w:proofErr w:type="gramStart"/>
            <w:r w:rsidRPr="001053F5">
              <w:rPr>
                <w:rFonts w:ascii="Lato" w:hAnsi="Lato" w:cs="Calibri"/>
                <w:sz w:val="22"/>
                <w:szCs w:val="22"/>
              </w:rPr>
              <w:t>videos</w:t>
            </w:r>
            <w:proofErr w:type="gramEnd"/>
            <w:r w:rsidRPr="001053F5">
              <w:rPr>
                <w:rFonts w:ascii="Lato" w:hAnsi="Lato" w:cs="Calibri"/>
                <w:sz w:val="22"/>
                <w:szCs w:val="22"/>
              </w:rPr>
              <w:t xml:space="preserve"> and newsletters etc; to build the Count</w:t>
            </w:r>
            <w:r w:rsidR="001053F5">
              <w:rPr>
                <w:rFonts w:ascii="Lato" w:hAnsi="Lato" w:cs="Calibri"/>
                <w:sz w:val="22"/>
                <w:szCs w:val="22"/>
              </w:rPr>
              <w:t xml:space="preserve">ry offices </w:t>
            </w:r>
            <w:r w:rsidRPr="001053F5">
              <w:rPr>
                <w:rFonts w:ascii="Lato" w:hAnsi="Lato" w:cs="Calibri"/>
                <w:sz w:val="22"/>
                <w:szCs w:val="22"/>
              </w:rPr>
              <w:t>visibility and engagement with Save the Children members, Regional Office/Centre, partners and relevant stakeholders to support programmes</w:t>
            </w:r>
            <w:r w:rsidR="001053F5">
              <w:rPr>
                <w:rFonts w:ascii="Lato" w:hAnsi="Lato" w:cs="Calibri"/>
                <w:sz w:val="22"/>
                <w:szCs w:val="22"/>
              </w:rPr>
              <w:t xml:space="preserve"> and </w:t>
            </w:r>
            <w:r w:rsidRPr="001053F5">
              <w:rPr>
                <w:rFonts w:ascii="Lato" w:hAnsi="Lato" w:cs="Calibri"/>
                <w:sz w:val="22"/>
                <w:szCs w:val="22"/>
              </w:rPr>
              <w:t xml:space="preserve">advocacy </w:t>
            </w:r>
            <w:r w:rsidR="001053F5">
              <w:rPr>
                <w:rFonts w:ascii="Lato" w:hAnsi="Lato" w:cs="Calibri"/>
                <w:sz w:val="22"/>
                <w:szCs w:val="22"/>
              </w:rPr>
              <w:t xml:space="preserve">work.  </w:t>
            </w:r>
          </w:p>
          <w:p w14:paraId="59310F2D" w14:textId="037293B3" w:rsidR="0093225B" w:rsidRPr="001053F5" w:rsidRDefault="0093225B" w:rsidP="0093225B">
            <w:pPr>
              <w:numPr>
                <w:ilvl w:val="0"/>
                <w:numId w:val="42"/>
              </w:numPr>
              <w:suppressAutoHyphens/>
              <w:rPr>
                <w:rFonts w:ascii="Lato" w:hAnsi="Lato" w:cs="Calibri"/>
                <w:sz w:val="22"/>
                <w:szCs w:val="22"/>
              </w:rPr>
            </w:pPr>
            <w:r w:rsidRPr="001053F5">
              <w:rPr>
                <w:rFonts w:ascii="Lato" w:hAnsi="Lato" w:cs="Calibri"/>
                <w:sz w:val="22"/>
                <w:szCs w:val="22"/>
              </w:rPr>
              <w:t xml:space="preserve">Produce communication outputs relating to </w:t>
            </w:r>
            <w:r w:rsidR="00202135" w:rsidRPr="001053F5">
              <w:rPr>
                <w:rFonts w:ascii="Lato" w:hAnsi="Lato" w:cs="Calibri"/>
                <w:sz w:val="22"/>
                <w:szCs w:val="22"/>
              </w:rPr>
              <w:t xml:space="preserve">the </w:t>
            </w:r>
            <w:r w:rsidRPr="001053F5">
              <w:rPr>
                <w:rFonts w:ascii="Lato" w:hAnsi="Lato" w:cs="Calibri"/>
                <w:sz w:val="22"/>
                <w:szCs w:val="22"/>
              </w:rPr>
              <w:t xml:space="preserve">situation, campaigns and Save the Children’s response and programmes – including key messages, Q&amp;A’s, briefings and </w:t>
            </w:r>
            <w:proofErr w:type="gramStart"/>
            <w:r w:rsidRPr="001053F5">
              <w:rPr>
                <w:rFonts w:ascii="Lato" w:hAnsi="Lato" w:cs="Calibri"/>
                <w:sz w:val="22"/>
                <w:szCs w:val="22"/>
              </w:rPr>
              <w:t>factsheets;</w:t>
            </w:r>
            <w:proofErr w:type="gramEnd"/>
          </w:p>
          <w:p w14:paraId="0AA58F1E" w14:textId="48B1BDCD" w:rsidR="0093225B" w:rsidRPr="001053F5" w:rsidRDefault="0093225B" w:rsidP="0093225B">
            <w:pPr>
              <w:numPr>
                <w:ilvl w:val="0"/>
                <w:numId w:val="42"/>
              </w:numPr>
              <w:spacing w:line="276" w:lineRule="auto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1053F5">
              <w:rPr>
                <w:rFonts w:ascii="Lato" w:hAnsi="Lato" w:cs="Arial"/>
                <w:sz w:val="22"/>
                <w:szCs w:val="22"/>
                <w:lang w:eastAsia="en-GB"/>
              </w:rPr>
              <w:t>Successfully promo</w:t>
            </w:r>
            <w:r w:rsidR="001053F5">
              <w:rPr>
                <w:rFonts w:ascii="Lato" w:hAnsi="Lato" w:cs="Arial"/>
                <w:sz w:val="22"/>
                <w:szCs w:val="22"/>
                <w:lang w:eastAsia="en-GB"/>
              </w:rPr>
              <w:t>te</w:t>
            </w:r>
            <w:r w:rsidRPr="001053F5">
              <w:rPr>
                <w:rFonts w:ascii="Lato" w:hAnsi="Lato" w:cs="Arial"/>
                <w:sz w:val="22"/>
                <w:szCs w:val="22"/>
                <w:lang w:eastAsia="en-GB"/>
              </w:rPr>
              <w:t xml:space="preserve"> and strengthen the profile of SCI in </w:t>
            </w:r>
            <w:r w:rsidR="00202135" w:rsidRPr="001053F5">
              <w:rPr>
                <w:rFonts w:ascii="Lato" w:hAnsi="Lato" w:cs="Arial"/>
                <w:sz w:val="22"/>
                <w:szCs w:val="22"/>
                <w:lang w:eastAsia="en-GB"/>
              </w:rPr>
              <w:t>Liberia</w:t>
            </w:r>
            <w:r w:rsidRPr="001053F5">
              <w:rPr>
                <w:rFonts w:ascii="Lato" w:hAnsi="Lato" w:cs="Arial"/>
                <w:sz w:val="22"/>
                <w:szCs w:val="22"/>
                <w:lang w:eastAsia="en-GB"/>
              </w:rPr>
              <w:t xml:space="preserve"> through social media and other exhibition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  <w:lang w:eastAsia="en-GB"/>
              </w:rPr>
              <w:t>opportunities</w:t>
            </w:r>
            <w:proofErr w:type="gramEnd"/>
          </w:p>
          <w:p w14:paraId="0C702B12" w14:textId="1D441967" w:rsidR="0093225B" w:rsidRPr="001053F5" w:rsidRDefault="00202135" w:rsidP="0093225B">
            <w:pPr>
              <w:numPr>
                <w:ilvl w:val="0"/>
                <w:numId w:val="42"/>
              </w:numPr>
              <w:spacing w:line="276" w:lineRule="auto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1053F5">
              <w:rPr>
                <w:rFonts w:ascii="Lato" w:hAnsi="Lato" w:cs="Arial"/>
                <w:sz w:val="22"/>
                <w:szCs w:val="22"/>
                <w:lang w:eastAsia="en-GB"/>
              </w:rPr>
              <w:t>Support the w</w:t>
            </w:r>
            <w:r w:rsidR="0093225B" w:rsidRPr="001053F5">
              <w:rPr>
                <w:rFonts w:ascii="Lato" w:hAnsi="Lato" w:cs="Arial"/>
                <w:sz w:val="22"/>
                <w:szCs w:val="22"/>
                <w:lang w:eastAsia="en-GB"/>
              </w:rPr>
              <w:t xml:space="preserve">ork with celebrities and social media influencers to engage strategic </w:t>
            </w:r>
            <w:proofErr w:type="gramStart"/>
            <w:r w:rsidR="0093225B" w:rsidRPr="001053F5">
              <w:rPr>
                <w:rFonts w:ascii="Lato" w:hAnsi="Lato" w:cs="Arial"/>
                <w:sz w:val="22"/>
                <w:szCs w:val="22"/>
                <w:lang w:eastAsia="en-GB"/>
              </w:rPr>
              <w:t>audiences</w:t>
            </w:r>
            <w:proofErr w:type="gramEnd"/>
          </w:p>
          <w:p w14:paraId="128DFB5D" w14:textId="77777777" w:rsidR="001053F5" w:rsidRPr="001053F5" w:rsidRDefault="001053F5" w:rsidP="001053F5">
            <w:pPr>
              <w:numPr>
                <w:ilvl w:val="0"/>
                <w:numId w:val="42"/>
              </w:numPr>
              <w:suppressAutoHyphens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1053F5">
              <w:rPr>
                <w:rFonts w:ascii="Lato" w:hAnsi="Lato" w:cs="Calibri"/>
                <w:sz w:val="22"/>
                <w:szCs w:val="22"/>
                <w:lang w:val="en-US"/>
              </w:rPr>
              <w:t xml:space="preserve">Ensure that relevant programs have communication plans, oversee and support the implementation of communications </w:t>
            </w:r>
            <w:proofErr w:type="gramStart"/>
            <w:r w:rsidRPr="001053F5">
              <w:rPr>
                <w:rFonts w:ascii="Lato" w:hAnsi="Lato" w:cs="Calibri"/>
                <w:sz w:val="22"/>
                <w:szCs w:val="22"/>
                <w:lang w:val="en-US"/>
              </w:rPr>
              <w:t>plans;</w:t>
            </w:r>
            <w:proofErr w:type="gramEnd"/>
          </w:p>
          <w:p w14:paraId="46311BB8" w14:textId="77777777" w:rsidR="0093225B" w:rsidRPr="001053F5" w:rsidRDefault="0093225B" w:rsidP="0093225B">
            <w:pPr>
              <w:numPr>
                <w:ilvl w:val="0"/>
                <w:numId w:val="42"/>
              </w:numPr>
              <w:suppressAutoHyphens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1053F5">
              <w:rPr>
                <w:rFonts w:ascii="Lato" w:hAnsi="Lato" w:cs="Helvetica"/>
                <w:sz w:val="22"/>
                <w:szCs w:val="22"/>
              </w:rPr>
              <w:t xml:space="preserve">Evaluate results and impact of communications </w:t>
            </w:r>
            <w:proofErr w:type="gramStart"/>
            <w:r w:rsidRPr="001053F5">
              <w:rPr>
                <w:rFonts w:ascii="Lato" w:hAnsi="Lato" w:cs="Helvetica"/>
                <w:sz w:val="22"/>
                <w:szCs w:val="22"/>
              </w:rPr>
              <w:t>activities</w:t>
            </w:r>
            <w:proofErr w:type="gramEnd"/>
          </w:p>
          <w:p w14:paraId="0132B56A" w14:textId="77777777" w:rsidR="00D7730F" w:rsidRPr="001053F5" w:rsidRDefault="00D7730F" w:rsidP="00D7730F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11665E68" w14:textId="6FC64AC2" w:rsidR="00D7730F" w:rsidRPr="003D1722" w:rsidRDefault="003D1722" w:rsidP="003D1722">
            <w:pPr>
              <w:suppressAutoHyphens/>
              <w:ind w:left="72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3D1722">
              <w:rPr>
                <w:rFonts w:ascii="Lato" w:hAnsi="Lato" w:cs="Arial"/>
                <w:b/>
                <w:sz w:val="22"/>
                <w:szCs w:val="22"/>
              </w:rPr>
              <w:t>General</w:t>
            </w:r>
          </w:p>
          <w:p w14:paraId="74485944" w14:textId="2058EE96" w:rsidR="00276DC0" w:rsidRPr="001053F5" w:rsidRDefault="009B0CE9" w:rsidP="00202135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i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  <w:lang w:eastAsia="en-US"/>
              </w:rPr>
              <w:t xml:space="preserve">Ensure that children are safe and protected when they involve in SCI advocacy activities </w:t>
            </w:r>
            <w:r w:rsidR="00202135" w:rsidRPr="001053F5">
              <w:rPr>
                <w:rFonts w:ascii="Lato" w:hAnsi="Lato" w:cs="Arial"/>
                <w:sz w:val="22"/>
                <w:szCs w:val="22"/>
                <w:lang w:eastAsia="en-US"/>
              </w:rPr>
              <w:t xml:space="preserve">and communications work.  </w:t>
            </w:r>
          </w:p>
          <w:p w14:paraId="06350EE2" w14:textId="77777777" w:rsidR="00D7730F" w:rsidRPr="001053F5" w:rsidRDefault="00D7730F" w:rsidP="00D7730F">
            <w:pPr>
              <w:numPr>
                <w:ilvl w:val="0"/>
                <w:numId w:val="37"/>
              </w:numPr>
              <w:suppressAutoHyphens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Comply with Save the Children policies and practice with respect to child safeguarding, code of conduct, health and safety, equal opportunities and other relevant policies and procedures.</w:t>
            </w:r>
          </w:p>
          <w:p w14:paraId="1F40666B" w14:textId="73951C17" w:rsidR="006F5847" w:rsidRPr="001053F5" w:rsidRDefault="006F5847" w:rsidP="00202135">
            <w:pPr>
              <w:suppressAutoHyphens/>
              <w:ind w:left="720"/>
              <w:jc w:val="both"/>
              <w:rPr>
                <w:rFonts w:ascii="Lato" w:hAnsi="Lato" w:cs="Arial"/>
                <w:i/>
                <w:sz w:val="22"/>
                <w:szCs w:val="22"/>
              </w:rPr>
            </w:pPr>
          </w:p>
        </w:tc>
      </w:tr>
      <w:tr w:rsidR="00174203" w:rsidRPr="001053F5" w14:paraId="48529E95" w14:textId="77777777" w:rsidTr="00EF5935">
        <w:trPr>
          <w:trHeight w:val="6209"/>
        </w:trPr>
        <w:tc>
          <w:tcPr>
            <w:tcW w:w="9498" w:type="dxa"/>
            <w:gridSpan w:val="3"/>
          </w:tcPr>
          <w:p w14:paraId="6B120EBE" w14:textId="77777777" w:rsidR="008264D8" w:rsidRPr="001053F5" w:rsidRDefault="008264D8" w:rsidP="008264D8">
            <w:pPr>
              <w:snapToGrid w:val="0"/>
              <w:ind w:left="-24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1053F5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2ECC7E2E" w14:textId="77777777" w:rsidR="008264D8" w:rsidRPr="001053F5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76118333" w14:textId="1D874E75" w:rsidR="008264D8" w:rsidRPr="001053F5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holds </w:t>
            </w:r>
            <w:r w:rsidR="002A4414" w:rsidRPr="001053F5">
              <w:rPr>
                <w:rFonts w:ascii="Lato" w:hAnsi="Lato" w:cs="Arial"/>
                <w:sz w:val="22"/>
                <w:szCs w:val="22"/>
              </w:rPr>
              <w:t>self-accountable</w:t>
            </w:r>
            <w:r w:rsidRPr="001053F5">
              <w:rPr>
                <w:rFonts w:ascii="Lato" w:hAnsi="Lato" w:cs="Arial"/>
                <w:sz w:val="22"/>
                <w:szCs w:val="22"/>
              </w:rPr>
              <w:t xml:space="preserve"> for making decisions, managing resources efficiently, achieving and role modelling Save the Children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values</w:t>
            </w:r>
            <w:proofErr w:type="gramEnd"/>
          </w:p>
          <w:p w14:paraId="18E3293A" w14:textId="77777777" w:rsidR="008264D8" w:rsidRPr="001053F5" w:rsidRDefault="008264D8" w:rsidP="008264D8">
            <w:pPr>
              <w:numPr>
                <w:ilvl w:val="0"/>
                <w:numId w:val="3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holds the team and partners accountable to deliver on their responsibilities - giving them the freedom to deliver in the best way they see fit, providing the necessary development to improve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performance</w:t>
            </w:r>
            <w:proofErr w:type="gramEnd"/>
            <w:r w:rsidRPr="001053F5">
              <w:rPr>
                <w:rFonts w:ascii="Lato" w:hAnsi="Lato" w:cs="Arial"/>
                <w:sz w:val="22"/>
                <w:szCs w:val="22"/>
              </w:rPr>
              <w:t xml:space="preserve"> and applying appropriate consequences when results are not achieved.</w:t>
            </w:r>
          </w:p>
          <w:p w14:paraId="5DB1468C" w14:textId="77777777" w:rsidR="008264D8" w:rsidRPr="001053F5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74EC56B4" w14:textId="77777777" w:rsidR="008264D8" w:rsidRPr="001053F5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sets ambitious and challenging goals for themselves and their team, takes responsibility for their own personal development and encourages their team to do the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same</w:t>
            </w:r>
            <w:proofErr w:type="gramEnd"/>
          </w:p>
          <w:p w14:paraId="29C71C2C" w14:textId="77777777" w:rsidR="008264D8" w:rsidRPr="001053F5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widely shares their personal vision for Save the Children, engages and motivates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others</w:t>
            </w:r>
            <w:proofErr w:type="gramEnd"/>
          </w:p>
          <w:p w14:paraId="5690834C" w14:textId="77777777" w:rsidR="008264D8" w:rsidRPr="001053F5" w:rsidRDefault="008264D8" w:rsidP="008264D8">
            <w:pPr>
              <w:numPr>
                <w:ilvl w:val="0"/>
                <w:numId w:val="3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0109E71C" w14:textId="77777777" w:rsidR="008264D8" w:rsidRPr="001053F5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73F3D13F" w14:textId="77777777" w:rsidR="008264D8" w:rsidRPr="001053F5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builds and maintains effective relationships, with their team, colleagues, Members and external partners and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supporters</w:t>
            </w:r>
            <w:proofErr w:type="gramEnd"/>
          </w:p>
          <w:p w14:paraId="6BAF40F1" w14:textId="77777777" w:rsidR="008264D8" w:rsidRPr="001053F5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values diversity, sees it as a source of competitive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strength</w:t>
            </w:r>
            <w:proofErr w:type="gramEnd"/>
          </w:p>
          <w:p w14:paraId="3D5B47E0" w14:textId="77777777" w:rsidR="008264D8" w:rsidRPr="001053F5" w:rsidRDefault="008264D8" w:rsidP="008264D8">
            <w:pPr>
              <w:numPr>
                <w:ilvl w:val="0"/>
                <w:numId w:val="29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71E12C9F" w14:textId="77777777" w:rsidR="008264D8" w:rsidRPr="001053F5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6679BE34" w14:textId="77777777" w:rsidR="008264D8" w:rsidRPr="001053F5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develops and encourages new and innovative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solutions</w:t>
            </w:r>
            <w:proofErr w:type="gramEnd"/>
          </w:p>
          <w:p w14:paraId="6782C733" w14:textId="77777777" w:rsidR="008264D8" w:rsidRPr="001053F5" w:rsidRDefault="008264D8" w:rsidP="008264D8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1F20E877" w14:textId="77777777" w:rsidR="008264D8" w:rsidRPr="001053F5" w:rsidRDefault="008264D8" w:rsidP="008264D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4C82D726" w14:textId="77777777" w:rsidR="008264D8" w:rsidRPr="001053F5" w:rsidRDefault="008264D8" w:rsidP="00F5619F">
            <w:pPr>
              <w:numPr>
                <w:ilvl w:val="0"/>
                <w:numId w:val="3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honest, encourages openness and transparency; demonstrates highest levels of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integrity</w:t>
            </w:r>
            <w:proofErr w:type="gramEnd"/>
          </w:p>
          <w:p w14:paraId="5284B64E" w14:textId="77777777" w:rsidR="008264D8" w:rsidRPr="001053F5" w:rsidRDefault="008264D8" w:rsidP="00AC7F6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2B21C3" w:rsidRPr="001053F5" w14:paraId="0E4D25AF" w14:textId="77777777" w:rsidTr="00543A17">
        <w:tc>
          <w:tcPr>
            <w:tcW w:w="9498" w:type="dxa"/>
            <w:gridSpan w:val="3"/>
          </w:tcPr>
          <w:p w14:paraId="249AA893" w14:textId="77777777" w:rsidR="002B21C3" w:rsidRPr="001053F5" w:rsidRDefault="00ED102A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 xml:space="preserve">QUALIFICATIONS  </w:t>
            </w:r>
          </w:p>
          <w:p w14:paraId="5C41DF33" w14:textId="77777777" w:rsidR="00556B70" w:rsidRPr="001053F5" w:rsidRDefault="00556B70" w:rsidP="00CB20F1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661C9286" w14:textId="5EF9E0AB" w:rsidR="00EF5935" w:rsidRPr="001053F5" w:rsidRDefault="00EF5935" w:rsidP="00EF5935">
            <w:pPr>
              <w:pStyle w:val="ListParagraph"/>
              <w:numPr>
                <w:ilvl w:val="0"/>
                <w:numId w:val="37"/>
              </w:numPr>
              <w:rPr>
                <w:rFonts w:ascii="Lato" w:hAnsi="Lato" w:cs="Arial"/>
                <w:sz w:val="22"/>
                <w:szCs w:val="22"/>
              </w:rPr>
            </w:pP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Bachelor Degree</w:t>
            </w:r>
            <w:proofErr w:type="gramEnd"/>
            <w:r w:rsidRPr="001053F5">
              <w:rPr>
                <w:rFonts w:ascii="Lato" w:hAnsi="Lato" w:cs="Arial"/>
                <w:sz w:val="22"/>
                <w:szCs w:val="22"/>
              </w:rPr>
              <w:t xml:space="preserve"> Communications/Public Affairs, Law</w:t>
            </w:r>
            <w:r w:rsidR="00000A94" w:rsidRPr="001053F5">
              <w:rPr>
                <w:rFonts w:ascii="Lato" w:hAnsi="Lato" w:cs="Arial"/>
                <w:sz w:val="22"/>
                <w:szCs w:val="22"/>
              </w:rPr>
              <w:t>,</w:t>
            </w:r>
            <w:r w:rsidRPr="001053F5">
              <w:rPr>
                <w:rFonts w:ascii="Lato" w:hAnsi="Lato" w:cs="Arial"/>
                <w:sz w:val="22"/>
                <w:szCs w:val="22"/>
              </w:rPr>
              <w:t xml:space="preserve"> International Relations</w:t>
            </w:r>
            <w:r w:rsidR="00000A94" w:rsidRPr="001053F5">
              <w:rPr>
                <w:rFonts w:ascii="Lato" w:hAnsi="Lato" w:cs="Arial"/>
                <w:sz w:val="22"/>
                <w:szCs w:val="22"/>
              </w:rPr>
              <w:t xml:space="preserve"> and Development</w:t>
            </w:r>
            <w:r w:rsidRPr="001053F5">
              <w:rPr>
                <w:rFonts w:ascii="Lato" w:hAnsi="Lato" w:cs="Arial"/>
                <w:sz w:val="22"/>
                <w:szCs w:val="22"/>
              </w:rPr>
              <w:t xml:space="preserve"> – or any other any related field </w:t>
            </w:r>
            <w:r w:rsidR="00971056" w:rsidRPr="001053F5">
              <w:rPr>
                <w:rFonts w:ascii="Lato" w:hAnsi="Lato" w:cs="Arial"/>
                <w:sz w:val="22"/>
                <w:szCs w:val="22"/>
              </w:rPr>
              <w:t>from a recognized higher educational institution</w:t>
            </w:r>
          </w:p>
          <w:p w14:paraId="158AF106" w14:textId="77777777" w:rsidR="00556B70" w:rsidRPr="001053F5" w:rsidRDefault="00556B70" w:rsidP="00CB20F1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43A17" w:rsidRPr="001053F5" w14:paraId="3BD698DF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40AB6E62" w14:textId="77777777" w:rsidR="00543A17" w:rsidRPr="001053F5" w:rsidRDefault="00543A17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</w:p>
          <w:p w14:paraId="0BB68E34" w14:textId="77777777" w:rsidR="00D7730F" w:rsidRPr="001053F5" w:rsidRDefault="00D7730F" w:rsidP="00543A17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757A2A3E" w14:textId="77777777" w:rsidR="00D7730F" w:rsidRPr="001053F5" w:rsidRDefault="00EE3C6E" w:rsidP="00D7730F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Essential</w:t>
            </w:r>
          </w:p>
          <w:p w14:paraId="6AB3860E" w14:textId="1BBDED77" w:rsidR="00D7730F" w:rsidRPr="001053F5" w:rsidRDefault="00D7730F" w:rsidP="00202135">
            <w:pPr>
              <w:pStyle w:val="BodyText2"/>
              <w:numPr>
                <w:ilvl w:val="0"/>
                <w:numId w:val="38"/>
              </w:numPr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Significant prior experience working in advocacy on child rights, human rights, or development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issues</w:t>
            </w:r>
            <w:proofErr w:type="gramEnd"/>
          </w:p>
          <w:p w14:paraId="042AB8E8" w14:textId="36115202" w:rsidR="00D7730F" w:rsidRPr="001053F5" w:rsidRDefault="00D7730F" w:rsidP="00202135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Experience of influencing</w:t>
            </w:r>
            <w:r w:rsidR="00F828D1">
              <w:rPr>
                <w:rFonts w:ascii="Lato" w:hAnsi="Lato" w:cs="Arial"/>
                <w:sz w:val="22"/>
                <w:szCs w:val="22"/>
              </w:rPr>
              <w:t>, campaigning</w:t>
            </w:r>
            <w:r w:rsidRPr="001053F5">
              <w:rPr>
                <w:rFonts w:ascii="Lato" w:hAnsi="Lato" w:cs="Arial"/>
                <w:sz w:val="22"/>
                <w:szCs w:val="22"/>
              </w:rPr>
              <w:t xml:space="preserve"> and advocacy work including lobbying, policy development at national, regional and/or international level </w:t>
            </w:r>
          </w:p>
          <w:p w14:paraId="76044C62" w14:textId="5545CF86" w:rsidR="00D7730F" w:rsidRPr="001053F5" w:rsidRDefault="00D7730F" w:rsidP="00202135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Excellent skills in advocating towards government officials</w:t>
            </w:r>
          </w:p>
          <w:p w14:paraId="0B456B41" w14:textId="60FDB637" w:rsidR="00202135" w:rsidRPr="001053F5" w:rsidRDefault="00202135" w:rsidP="00202135">
            <w:pPr>
              <w:numPr>
                <w:ilvl w:val="0"/>
                <w:numId w:val="38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Proven skills in communications and media work, including producing communications materials and ideally and engaging with media.</w:t>
            </w:r>
          </w:p>
          <w:p w14:paraId="0253EB61" w14:textId="7ACBD808" w:rsidR="00202135" w:rsidRPr="001053F5" w:rsidRDefault="00202135" w:rsidP="00202135">
            <w:pPr>
              <w:numPr>
                <w:ilvl w:val="0"/>
                <w:numId w:val="38"/>
              </w:numPr>
              <w:rPr>
                <w:rFonts w:ascii="Lato" w:hAnsi="Lato" w:cs="Calibri"/>
                <w:sz w:val="22"/>
                <w:szCs w:val="22"/>
              </w:rPr>
            </w:pPr>
            <w:r w:rsidRPr="001053F5">
              <w:rPr>
                <w:rFonts w:ascii="Lato" w:hAnsi="Lato" w:cs="Calibri"/>
                <w:sz w:val="22"/>
                <w:szCs w:val="22"/>
              </w:rPr>
              <w:t xml:space="preserve">Ability to gather case studies, </w:t>
            </w:r>
            <w:proofErr w:type="gramStart"/>
            <w:r w:rsidRPr="001053F5">
              <w:rPr>
                <w:rFonts w:ascii="Lato" w:hAnsi="Lato" w:cs="Calibri"/>
                <w:sz w:val="22"/>
                <w:szCs w:val="22"/>
              </w:rPr>
              <w:t>testimonies</w:t>
            </w:r>
            <w:proofErr w:type="gramEnd"/>
            <w:r w:rsidRPr="001053F5">
              <w:rPr>
                <w:rFonts w:ascii="Lato" w:hAnsi="Lato" w:cs="Calibri"/>
                <w:sz w:val="22"/>
                <w:szCs w:val="22"/>
              </w:rPr>
              <w:t xml:space="preserve"> and information on different programmes. Excellent IT skills, especially in </w:t>
            </w:r>
            <w:proofErr w:type="spellStart"/>
            <w:r w:rsidRPr="001053F5">
              <w:rPr>
                <w:rFonts w:ascii="Lato" w:hAnsi="Lato" w:cs="Calibri"/>
                <w:sz w:val="22"/>
                <w:szCs w:val="22"/>
              </w:rPr>
              <w:t>Powerpoint</w:t>
            </w:r>
            <w:proofErr w:type="spellEnd"/>
            <w:r w:rsidRPr="001053F5">
              <w:rPr>
                <w:rFonts w:ascii="Lato" w:hAnsi="Lato" w:cs="Calibri"/>
                <w:sz w:val="22"/>
                <w:szCs w:val="22"/>
              </w:rPr>
              <w:t xml:space="preserve">, </w:t>
            </w:r>
            <w:proofErr w:type="spellStart"/>
            <w:r w:rsidRPr="001053F5">
              <w:rPr>
                <w:rFonts w:ascii="Lato" w:hAnsi="Lato" w:cs="Calibri"/>
                <w:sz w:val="22"/>
                <w:szCs w:val="22"/>
              </w:rPr>
              <w:t>Sharepoint</w:t>
            </w:r>
            <w:proofErr w:type="spellEnd"/>
            <w:r w:rsidRPr="001053F5">
              <w:rPr>
                <w:rFonts w:ascii="Lato" w:hAnsi="Lato" w:cs="Calibri"/>
                <w:sz w:val="22"/>
                <w:szCs w:val="22"/>
              </w:rPr>
              <w:t xml:space="preserve">, social media analytics, and experience with design </w:t>
            </w:r>
            <w:proofErr w:type="spellStart"/>
            <w:r w:rsidRPr="001053F5">
              <w:rPr>
                <w:rFonts w:ascii="Lato" w:hAnsi="Lato" w:cs="Calibri"/>
                <w:sz w:val="22"/>
                <w:szCs w:val="22"/>
              </w:rPr>
              <w:t>softwares</w:t>
            </w:r>
            <w:proofErr w:type="spellEnd"/>
            <w:r w:rsidRPr="001053F5">
              <w:rPr>
                <w:rFonts w:ascii="Lato" w:hAnsi="Lato" w:cs="Calibri"/>
                <w:sz w:val="22"/>
                <w:szCs w:val="22"/>
              </w:rPr>
              <w:t xml:space="preserve"> such as Photoshop is an </w:t>
            </w:r>
            <w:proofErr w:type="gramStart"/>
            <w:r w:rsidRPr="001053F5">
              <w:rPr>
                <w:rFonts w:ascii="Lato" w:hAnsi="Lato" w:cs="Calibri"/>
                <w:sz w:val="22"/>
                <w:szCs w:val="22"/>
              </w:rPr>
              <w:t>advantage;</w:t>
            </w:r>
            <w:proofErr w:type="gramEnd"/>
          </w:p>
          <w:p w14:paraId="0B1AD106" w14:textId="0BE8BE17" w:rsidR="00D7730F" w:rsidRPr="001053F5" w:rsidRDefault="00202135" w:rsidP="00202135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A</w:t>
            </w:r>
            <w:r w:rsidR="00D7730F" w:rsidRPr="001053F5">
              <w:rPr>
                <w:rFonts w:ascii="Lato" w:hAnsi="Lato" w:cs="Arial"/>
                <w:sz w:val="22"/>
                <w:szCs w:val="22"/>
              </w:rPr>
              <w:t xml:space="preserve">nalytical and strategic thinking skills </w:t>
            </w:r>
          </w:p>
          <w:p w14:paraId="719A1542" w14:textId="0F80A636" w:rsidR="00202135" w:rsidRPr="001053F5" w:rsidRDefault="00202135" w:rsidP="00202135">
            <w:pPr>
              <w:numPr>
                <w:ilvl w:val="0"/>
                <w:numId w:val="38"/>
              </w:numPr>
              <w:rPr>
                <w:rFonts w:ascii="Lato" w:hAnsi="Lato" w:cs="Calibri"/>
                <w:sz w:val="22"/>
                <w:szCs w:val="22"/>
              </w:rPr>
            </w:pPr>
            <w:r w:rsidRPr="001053F5">
              <w:rPr>
                <w:rFonts w:ascii="Lato" w:hAnsi="Lato" w:cs="Calibri"/>
                <w:sz w:val="22"/>
                <w:szCs w:val="22"/>
              </w:rPr>
              <w:t xml:space="preserve">Creativity and desire to </w:t>
            </w:r>
            <w:proofErr w:type="gramStart"/>
            <w:r w:rsidRPr="001053F5">
              <w:rPr>
                <w:rFonts w:ascii="Lato" w:hAnsi="Lato" w:cs="Calibri"/>
                <w:sz w:val="22"/>
                <w:szCs w:val="22"/>
              </w:rPr>
              <w:t>learn</w:t>
            </w:r>
            <w:proofErr w:type="gramEnd"/>
          </w:p>
          <w:p w14:paraId="1ED1829D" w14:textId="77777777" w:rsidR="00D7730F" w:rsidRPr="001053F5" w:rsidRDefault="00D7730F" w:rsidP="00202135">
            <w:pPr>
              <w:numPr>
                <w:ilvl w:val="0"/>
                <w:numId w:val="38"/>
              </w:numPr>
              <w:tabs>
                <w:tab w:val="left" w:pos="-720"/>
              </w:tabs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Cultural awareness and ability to build relationships quickly with a wide variety of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people</w:t>
            </w:r>
            <w:proofErr w:type="gramEnd"/>
          </w:p>
          <w:p w14:paraId="668C8AAE" w14:textId="77777777" w:rsidR="00D7730F" w:rsidRPr="001053F5" w:rsidRDefault="00D7730F" w:rsidP="00202135">
            <w:pPr>
              <w:numPr>
                <w:ilvl w:val="0"/>
                <w:numId w:val="3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Patience, adaptability, flexibility, and ability to improvise and remain responsive and to communicate clearly and effectively under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pressure</w:t>
            </w:r>
            <w:proofErr w:type="gramEnd"/>
          </w:p>
          <w:p w14:paraId="38B11502" w14:textId="77777777" w:rsidR="00D7730F" w:rsidRPr="001053F5" w:rsidRDefault="00D7730F" w:rsidP="00202135">
            <w:pPr>
              <w:numPr>
                <w:ilvl w:val="0"/>
                <w:numId w:val="3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Excellent planning, management and coordination skills, with the ability to organise a substantial workload comprised of complex, diverse tasks and </w:t>
            </w:r>
            <w:proofErr w:type="gramStart"/>
            <w:r w:rsidRPr="001053F5">
              <w:rPr>
                <w:rFonts w:ascii="Lato" w:hAnsi="Lato" w:cs="Arial"/>
                <w:sz w:val="22"/>
                <w:szCs w:val="22"/>
              </w:rPr>
              <w:t>responsibilities</w:t>
            </w:r>
            <w:proofErr w:type="gramEnd"/>
          </w:p>
          <w:p w14:paraId="0764A9E6" w14:textId="20F3F6B5" w:rsidR="006E55E7" w:rsidRPr="00F828D1" w:rsidRDefault="00D7730F" w:rsidP="001053F5">
            <w:pPr>
              <w:numPr>
                <w:ilvl w:val="0"/>
                <w:numId w:val="38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Strong communication (written and spoken), and interpersonal skills in English</w:t>
            </w:r>
            <w:r w:rsidR="00487050" w:rsidRPr="001053F5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</w:tc>
      </w:tr>
      <w:tr w:rsidR="00CE502B" w:rsidRPr="001053F5" w14:paraId="3DA943AF" w14:textId="77777777" w:rsidTr="00EF1BB6">
        <w:trPr>
          <w:trHeight w:val="425"/>
        </w:trPr>
        <w:tc>
          <w:tcPr>
            <w:tcW w:w="9498" w:type="dxa"/>
            <w:gridSpan w:val="3"/>
          </w:tcPr>
          <w:p w14:paraId="32B38552" w14:textId="77777777" w:rsidR="00CE502B" w:rsidRPr="001053F5" w:rsidRDefault="00CE502B" w:rsidP="00EF1BB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lastRenderedPageBreak/>
              <w:t>Additional job responsibilities</w:t>
            </w:r>
          </w:p>
          <w:p w14:paraId="2C0E5A41" w14:textId="77777777" w:rsidR="00480895" w:rsidRPr="001053F5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1053F5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1053F5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1053F5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1053F5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1053F5" w14:paraId="48862B41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219662C6" w14:textId="77777777" w:rsidR="00F069CA" w:rsidRPr="001053F5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21580360" w14:textId="77777777" w:rsidR="00F069CA" w:rsidRPr="001053F5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1053F5">
              <w:rPr>
                <w:rFonts w:ascii="Lato" w:hAnsi="Lato" w:cs="Arial"/>
                <w:sz w:val="22"/>
                <w:szCs w:val="22"/>
              </w:rPr>
              <w:t>role</w:t>
            </w:r>
            <w:r w:rsidRPr="001053F5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1053F5" w14:paraId="510FA8AE" w14:textId="77777777" w:rsidTr="00543A17">
        <w:tc>
          <w:tcPr>
            <w:tcW w:w="9498" w:type="dxa"/>
            <w:gridSpan w:val="3"/>
          </w:tcPr>
          <w:p w14:paraId="5E362AFD" w14:textId="77777777" w:rsidR="00520EAC" w:rsidRPr="001053F5" w:rsidRDefault="00520EAC" w:rsidP="00520EAC">
            <w:pPr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1053F5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5F1C0599" w14:textId="77777777" w:rsidR="00520EAC" w:rsidRPr="001053F5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1053F5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1053F5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F069CA" w:rsidRPr="001053F5" w14:paraId="174391B6" w14:textId="77777777" w:rsidTr="00543A17">
        <w:tc>
          <w:tcPr>
            <w:tcW w:w="9498" w:type="dxa"/>
            <w:gridSpan w:val="3"/>
          </w:tcPr>
          <w:p w14:paraId="60C6FCD7" w14:textId="77777777" w:rsidR="00F069CA" w:rsidRPr="001053F5" w:rsidRDefault="00F069CA" w:rsidP="002D4A3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4CDEB7F2" w14:textId="77777777" w:rsidR="00F069CA" w:rsidRPr="001053F5" w:rsidRDefault="00F5619F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1053F5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1053F5" w14:paraId="56E38C4F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639C1F2" w14:textId="4DE63C98" w:rsidR="00F069CA" w:rsidRPr="001053F5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1053F5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D7730F" w:rsidRPr="001053F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0D217B0" w14:textId="77777777" w:rsidR="00F069CA" w:rsidRPr="001053F5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1053F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F069CA" w:rsidRPr="001053F5" w14:paraId="54303493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A9693" w14:textId="722F97D3" w:rsidR="00F069CA" w:rsidRPr="001053F5" w:rsidRDefault="00F069CA" w:rsidP="009376F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</w:p>
        </w:tc>
        <w:tc>
          <w:tcPr>
            <w:tcW w:w="4820" w:type="dxa"/>
          </w:tcPr>
          <w:p w14:paraId="49BF8A7A" w14:textId="77777777" w:rsidR="00F069CA" w:rsidRPr="001053F5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</w:tr>
      <w:tr w:rsidR="00F069CA" w:rsidRPr="001053F5" w14:paraId="1C286E3A" w14:textId="77777777" w:rsidTr="00F069CA">
        <w:trPr>
          <w:trHeight w:val="425"/>
        </w:trPr>
        <w:tc>
          <w:tcPr>
            <w:tcW w:w="4678" w:type="dxa"/>
            <w:gridSpan w:val="2"/>
          </w:tcPr>
          <w:p w14:paraId="585DC577" w14:textId="77777777" w:rsidR="00F069CA" w:rsidRPr="001053F5" w:rsidRDefault="00F5619F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1053F5">
              <w:rPr>
                <w:rFonts w:ascii="Lato" w:hAnsi="Lato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06D4CCF" w14:textId="77777777" w:rsidR="00F069CA" w:rsidRPr="001053F5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1053F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F069CA" w:rsidRPr="001053F5" w14:paraId="305BE020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619766B" w14:textId="77777777" w:rsidR="00F069CA" w:rsidRPr="001053F5" w:rsidRDefault="00F069CA" w:rsidP="009376FF">
            <w:pPr>
              <w:tabs>
                <w:tab w:val="left" w:pos="113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1053F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9E0CE6C" w14:textId="77777777" w:rsidR="00F069CA" w:rsidRPr="001053F5" w:rsidRDefault="00F069CA" w:rsidP="009376FF">
            <w:pPr>
              <w:tabs>
                <w:tab w:val="left" w:pos="984"/>
              </w:tabs>
              <w:rPr>
                <w:rFonts w:ascii="Lato" w:hAnsi="Lato" w:cs="Arial"/>
                <w:b/>
                <w:sz w:val="22"/>
                <w:szCs w:val="22"/>
              </w:rPr>
            </w:pPr>
            <w:r w:rsidRPr="001053F5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1053F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4FB1EBC3" w14:textId="77777777" w:rsidR="00F9086D" w:rsidRPr="001053F5" w:rsidRDefault="00F9086D" w:rsidP="00DF31B1">
      <w:pPr>
        <w:rPr>
          <w:rFonts w:ascii="Lato" w:hAnsi="Lato" w:cs="Arial"/>
          <w:sz w:val="22"/>
          <w:szCs w:val="22"/>
        </w:rPr>
      </w:pPr>
    </w:p>
    <w:p w14:paraId="77AE8442" w14:textId="77777777" w:rsidR="007D26DC" w:rsidRPr="001053F5" w:rsidRDefault="007D26DC" w:rsidP="00DF31B1">
      <w:pPr>
        <w:rPr>
          <w:rFonts w:ascii="Lato" w:hAnsi="Lato" w:cs="Arial"/>
          <w:sz w:val="22"/>
          <w:szCs w:val="22"/>
        </w:rPr>
      </w:pPr>
    </w:p>
    <w:p w14:paraId="7D14D1CE" w14:textId="77777777" w:rsidR="007D26DC" w:rsidRPr="001053F5" w:rsidRDefault="007D26DC" w:rsidP="00DF31B1">
      <w:pPr>
        <w:rPr>
          <w:rFonts w:ascii="Lato" w:hAnsi="Lato" w:cs="Arial"/>
          <w:sz w:val="22"/>
          <w:szCs w:val="22"/>
        </w:rPr>
      </w:pPr>
    </w:p>
    <w:p w14:paraId="22C1D987" w14:textId="77777777" w:rsidR="007D26DC" w:rsidRPr="001053F5" w:rsidRDefault="007D26DC" w:rsidP="00DF31B1">
      <w:pPr>
        <w:rPr>
          <w:rFonts w:ascii="Lato" w:hAnsi="Lato" w:cs="Arial"/>
          <w:sz w:val="22"/>
          <w:szCs w:val="22"/>
        </w:rPr>
      </w:pPr>
    </w:p>
    <w:p w14:paraId="01C2D61B" w14:textId="77777777" w:rsidR="00B83E89" w:rsidRPr="001053F5" w:rsidRDefault="00B83E89" w:rsidP="00DF31B1">
      <w:pPr>
        <w:rPr>
          <w:rFonts w:ascii="Lato" w:hAnsi="Lato" w:cs="Arial"/>
          <w:sz w:val="22"/>
          <w:szCs w:val="22"/>
        </w:rPr>
      </w:pPr>
    </w:p>
    <w:sectPr w:rsidR="00B83E89" w:rsidRPr="001053F5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2227" w14:textId="77777777" w:rsidR="007E2D1E" w:rsidRDefault="007E2D1E">
      <w:r>
        <w:separator/>
      </w:r>
    </w:p>
  </w:endnote>
  <w:endnote w:type="continuationSeparator" w:id="0">
    <w:p w14:paraId="7192F6FB" w14:textId="77777777" w:rsidR="007E2D1E" w:rsidRDefault="007E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2827" w14:textId="77777777" w:rsidR="007E2D1E" w:rsidRDefault="007E2D1E">
      <w:r>
        <w:separator/>
      </w:r>
    </w:p>
  </w:footnote>
  <w:footnote w:type="continuationSeparator" w:id="0">
    <w:p w14:paraId="72689F28" w14:textId="77777777" w:rsidR="007E2D1E" w:rsidRDefault="007E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3693" w14:textId="77777777" w:rsidR="001B2A90" w:rsidRPr="00F5619F" w:rsidRDefault="00000000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pict w14:anchorId="3BA29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15.75pt;margin-top:-7.75pt;width:132pt;height:26.55pt;z-index:251657728;visibility:visible;mso-wrap-edited:f">
          <v:imagedata r:id="rId1" o:title=""/>
        </v:shape>
      </w:pict>
    </w:r>
    <w:r w:rsidR="00F5619F"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593D8B4E" w14:textId="77777777" w:rsidR="001B2A90" w:rsidRPr="00F5619F" w:rsidRDefault="00F5619F" w:rsidP="00F55B51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29160A60" w14:textId="77777777" w:rsidR="001B2A90" w:rsidRPr="00770638" w:rsidRDefault="001B2A90" w:rsidP="00F55B51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F3CE9"/>
    <w:multiLevelType w:val="hybridMultilevel"/>
    <w:tmpl w:val="E666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B4DB5"/>
    <w:multiLevelType w:val="hybridMultilevel"/>
    <w:tmpl w:val="C7C2DC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AC1B75"/>
    <w:multiLevelType w:val="hybridMultilevel"/>
    <w:tmpl w:val="31E6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61A9A"/>
    <w:multiLevelType w:val="hybridMultilevel"/>
    <w:tmpl w:val="77A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8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280F05A9"/>
    <w:multiLevelType w:val="hybridMultilevel"/>
    <w:tmpl w:val="C28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6B07FAF"/>
    <w:multiLevelType w:val="hybridMultilevel"/>
    <w:tmpl w:val="2922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4" w15:restartNumberingAfterBreak="0">
    <w:nsid w:val="5FEC3C73"/>
    <w:multiLevelType w:val="hybridMultilevel"/>
    <w:tmpl w:val="836A16F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2B660A"/>
    <w:multiLevelType w:val="hybridMultilevel"/>
    <w:tmpl w:val="5FF0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41" w15:restartNumberingAfterBreak="0">
    <w:nsid w:val="7C105809"/>
    <w:multiLevelType w:val="hybridMultilevel"/>
    <w:tmpl w:val="A752A2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AA690E"/>
    <w:multiLevelType w:val="hybridMultilevel"/>
    <w:tmpl w:val="DD4E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78887">
    <w:abstractNumId w:val="24"/>
  </w:num>
  <w:num w:numId="2" w16cid:durableId="1093476157">
    <w:abstractNumId w:val="17"/>
  </w:num>
  <w:num w:numId="3" w16cid:durableId="1917126132">
    <w:abstractNumId w:val="23"/>
  </w:num>
  <w:num w:numId="4" w16cid:durableId="1391078503">
    <w:abstractNumId w:val="0"/>
  </w:num>
  <w:num w:numId="5" w16cid:durableId="865555734">
    <w:abstractNumId w:val="27"/>
  </w:num>
  <w:num w:numId="6" w16cid:durableId="1142188227">
    <w:abstractNumId w:val="14"/>
  </w:num>
  <w:num w:numId="7" w16cid:durableId="1825051607">
    <w:abstractNumId w:val="26"/>
  </w:num>
  <w:num w:numId="8" w16cid:durableId="1214007382">
    <w:abstractNumId w:val="15"/>
  </w:num>
  <w:num w:numId="9" w16cid:durableId="1603954978">
    <w:abstractNumId w:val="6"/>
  </w:num>
  <w:num w:numId="10" w16cid:durableId="758714685">
    <w:abstractNumId w:val="20"/>
  </w:num>
  <w:num w:numId="11" w16cid:durableId="1957784012">
    <w:abstractNumId w:val="36"/>
  </w:num>
  <w:num w:numId="12" w16cid:durableId="1127892310">
    <w:abstractNumId w:val="18"/>
  </w:num>
  <w:num w:numId="13" w16cid:durableId="584538850">
    <w:abstractNumId w:val="39"/>
  </w:num>
  <w:num w:numId="14" w16cid:durableId="1634404018">
    <w:abstractNumId w:val="21"/>
  </w:num>
  <w:num w:numId="15" w16cid:durableId="575212475">
    <w:abstractNumId w:val="29"/>
  </w:num>
  <w:num w:numId="16" w16cid:durableId="1610965529">
    <w:abstractNumId w:val="22"/>
  </w:num>
  <w:num w:numId="17" w16cid:durableId="1286304793">
    <w:abstractNumId w:val="9"/>
  </w:num>
  <w:num w:numId="18" w16cid:durableId="2360257">
    <w:abstractNumId w:val="37"/>
  </w:num>
  <w:num w:numId="19" w16cid:durableId="895169192">
    <w:abstractNumId w:val="12"/>
  </w:num>
  <w:num w:numId="20" w16cid:durableId="1544252826">
    <w:abstractNumId w:val="5"/>
  </w:num>
  <w:num w:numId="21" w16cid:durableId="970134850">
    <w:abstractNumId w:val="35"/>
  </w:num>
  <w:num w:numId="22" w16cid:durableId="678389949">
    <w:abstractNumId w:val="32"/>
  </w:num>
  <w:num w:numId="23" w16cid:durableId="564725378">
    <w:abstractNumId w:val="30"/>
  </w:num>
  <w:num w:numId="24" w16cid:durableId="1791322253">
    <w:abstractNumId w:val="40"/>
  </w:num>
  <w:num w:numId="25" w16cid:durableId="1666785304">
    <w:abstractNumId w:val="33"/>
  </w:num>
  <w:num w:numId="26" w16cid:durableId="1527865738">
    <w:abstractNumId w:val="16"/>
  </w:num>
  <w:num w:numId="27" w16cid:durableId="1675957052">
    <w:abstractNumId w:val="31"/>
  </w:num>
  <w:num w:numId="28" w16cid:durableId="1771731056">
    <w:abstractNumId w:val="11"/>
  </w:num>
  <w:num w:numId="29" w16cid:durableId="1819951461">
    <w:abstractNumId w:val="1"/>
  </w:num>
  <w:num w:numId="30" w16cid:durableId="272791519">
    <w:abstractNumId w:val="2"/>
  </w:num>
  <w:num w:numId="31" w16cid:durableId="2086411455">
    <w:abstractNumId w:val="3"/>
  </w:num>
  <w:num w:numId="32" w16cid:durableId="172653302">
    <w:abstractNumId w:val="4"/>
  </w:num>
  <w:num w:numId="33" w16cid:durableId="839269283">
    <w:abstractNumId w:val="28"/>
  </w:num>
  <w:num w:numId="34" w16cid:durableId="1781341997">
    <w:abstractNumId w:val="42"/>
  </w:num>
  <w:num w:numId="35" w16cid:durableId="1540899275">
    <w:abstractNumId w:val="13"/>
  </w:num>
  <w:num w:numId="36" w16cid:durableId="1781072073">
    <w:abstractNumId w:val="10"/>
  </w:num>
  <w:num w:numId="37" w16cid:durableId="84883414">
    <w:abstractNumId w:val="19"/>
  </w:num>
  <w:num w:numId="38" w16cid:durableId="1513106161">
    <w:abstractNumId w:val="41"/>
  </w:num>
  <w:num w:numId="39" w16cid:durableId="942608751">
    <w:abstractNumId w:val="7"/>
  </w:num>
  <w:num w:numId="40" w16cid:durableId="1440221887">
    <w:abstractNumId w:val="25"/>
  </w:num>
  <w:num w:numId="41" w16cid:durableId="775755158">
    <w:abstractNumId w:val="34"/>
  </w:num>
  <w:num w:numId="42" w16cid:durableId="1859925319">
    <w:abstractNumId w:val="8"/>
  </w:num>
  <w:num w:numId="43" w16cid:durableId="1701783851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0A94"/>
    <w:rsid w:val="00001185"/>
    <w:rsid w:val="00006139"/>
    <w:rsid w:val="00007D0B"/>
    <w:rsid w:val="00014716"/>
    <w:rsid w:val="00031452"/>
    <w:rsid w:val="000439E4"/>
    <w:rsid w:val="00052E5D"/>
    <w:rsid w:val="00064F4B"/>
    <w:rsid w:val="00067315"/>
    <w:rsid w:val="00091A58"/>
    <w:rsid w:val="00092DD0"/>
    <w:rsid w:val="000A0163"/>
    <w:rsid w:val="000B2430"/>
    <w:rsid w:val="000E09C6"/>
    <w:rsid w:val="000E0A88"/>
    <w:rsid w:val="000F3A6A"/>
    <w:rsid w:val="000F424B"/>
    <w:rsid w:val="001053F5"/>
    <w:rsid w:val="00124F79"/>
    <w:rsid w:val="0015099B"/>
    <w:rsid w:val="0015532E"/>
    <w:rsid w:val="00174203"/>
    <w:rsid w:val="0017754D"/>
    <w:rsid w:val="00183B33"/>
    <w:rsid w:val="00197A5F"/>
    <w:rsid w:val="001A2757"/>
    <w:rsid w:val="001B2A90"/>
    <w:rsid w:val="001B461D"/>
    <w:rsid w:val="001C73C4"/>
    <w:rsid w:val="001C7529"/>
    <w:rsid w:val="001D1F88"/>
    <w:rsid w:val="001E0A81"/>
    <w:rsid w:val="001E3518"/>
    <w:rsid w:val="001E538A"/>
    <w:rsid w:val="002020EE"/>
    <w:rsid w:val="00202135"/>
    <w:rsid w:val="002065ED"/>
    <w:rsid w:val="00225770"/>
    <w:rsid w:val="002528B8"/>
    <w:rsid w:val="00253347"/>
    <w:rsid w:val="00255049"/>
    <w:rsid w:val="00267F7F"/>
    <w:rsid w:val="00276DC0"/>
    <w:rsid w:val="002802B3"/>
    <w:rsid w:val="00287B36"/>
    <w:rsid w:val="00290500"/>
    <w:rsid w:val="002916E8"/>
    <w:rsid w:val="00297EEF"/>
    <w:rsid w:val="002A4414"/>
    <w:rsid w:val="002A584A"/>
    <w:rsid w:val="002A7C96"/>
    <w:rsid w:val="002B21C3"/>
    <w:rsid w:val="002B38A7"/>
    <w:rsid w:val="002C574D"/>
    <w:rsid w:val="002D4A35"/>
    <w:rsid w:val="002E170D"/>
    <w:rsid w:val="002E34C0"/>
    <w:rsid w:val="00315879"/>
    <w:rsid w:val="00324580"/>
    <w:rsid w:val="00334681"/>
    <w:rsid w:val="00341E13"/>
    <w:rsid w:val="00362DF1"/>
    <w:rsid w:val="00382DCB"/>
    <w:rsid w:val="003B081D"/>
    <w:rsid w:val="003B2EB5"/>
    <w:rsid w:val="003C0A7E"/>
    <w:rsid w:val="003C7DDB"/>
    <w:rsid w:val="003D1722"/>
    <w:rsid w:val="003E72D7"/>
    <w:rsid w:val="003F7E4A"/>
    <w:rsid w:val="00407466"/>
    <w:rsid w:val="00416FB8"/>
    <w:rsid w:val="00430C75"/>
    <w:rsid w:val="00434D92"/>
    <w:rsid w:val="0044344F"/>
    <w:rsid w:val="00456024"/>
    <w:rsid w:val="00457479"/>
    <w:rsid w:val="004757CF"/>
    <w:rsid w:val="00480895"/>
    <w:rsid w:val="004809E3"/>
    <w:rsid w:val="00482382"/>
    <w:rsid w:val="004839EE"/>
    <w:rsid w:val="00483CC9"/>
    <w:rsid w:val="004852D8"/>
    <w:rsid w:val="00487050"/>
    <w:rsid w:val="00492949"/>
    <w:rsid w:val="00493703"/>
    <w:rsid w:val="004A780B"/>
    <w:rsid w:val="004B2994"/>
    <w:rsid w:val="004C2411"/>
    <w:rsid w:val="004C3FFF"/>
    <w:rsid w:val="004C44EA"/>
    <w:rsid w:val="004E2B71"/>
    <w:rsid w:val="004E4C04"/>
    <w:rsid w:val="00502CDE"/>
    <w:rsid w:val="0050525A"/>
    <w:rsid w:val="00514D77"/>
    <w:rsid w:val="00520EAC"/>
    <w:rsid w:val="005358D9"/>
    <w:rsid w:val="00541251"/>
    <w:rsid w:val="00543A17"/>
    <w:rsid w:val="00553DE4"/>
    <w:rsid w:val="00556B70"/>
    <w:rsid w:val="005602C8"/>
    <w:rsid w:val="005802E4"/>
    <w:rsid w:val="00586599"/>
    <w:rsid w:val="005C0E30"/>
    <w:rsid w:val="005C7816"/>
    <w:rsid w:val="005D08E0"/>
    <w:rsid w:val="005D29C8"/>
    <w:rsid w:val="005E61ED"/>
    <w:rsid w:val="005F161F"/>
    <w:rsid w:val="005F60D0"/>
    <w:rsid w:val="00601D69"/>
    <w:rsid w:val="00616146"/>
    <w:rsid w:val="006171BF"/>
    <w:rsid w:val="006224AD"/>
    <w:rsid w:val="00624CD4"/>
    <w:rsid w:val="00640C69"/>
    <w:rsid w:val="00645217"/>
    <w:rsid w:val="00647D3A"/>
    <w:rsid w:val="006504DE"/>
    <w:rsid w:val="00651D5F"/>
    <w:rsid w:val="00652A42"/>
    <w:rsid w:val="006602FB"/>
    <w:rsid w:val="00673512"/>
    <w:rsid w:val="00677F03"/>
    <w:rsid w:val="0069034A"/>
    <w:rsid w:val="006934BA"/>
    <w:rsid w:val="006A391E"/>
    <w:rsid w:val="006B34AA"/>
    <w:rsid w:val="006D3CEE"/>
    <w:rsid w:val="006D7BC5"/>
    <w:rsid w:val="006E55E7"/>
    <w:rsid w:val="006F46C2"/>
    <w:rsid w:val="006F5847"/>
    <w:rsid w:val="006F7743"/>
    <w:rsid w:val="0072183D"/>
    <w:rsid w:val="00743D76"/>
    <w:rsid w:val="00756550"/>
    <w:rsid w:val="00762004"/>
    <w:rsid w:val="00762B5F"/>
    <w:rsid w:val="00770638"/>
    <w:rsid w:val="007770CA"/>
    <w:rsid w:val="007830B1"/>
    <w:rsid w:val="00786376"/>
    <w:rsid w:val="007935D0"/>
    <w:rsid w:val="007951C7"/>
    <w:rsid w:val="00796AC4"/>
    <w:rsid w:val="007B2853"/>
    <w:rsid w:val="007B47F6"/>
    <w:rsid w:val="007D26DC"/>
    <w:rsid w:val="007D3755"/>
    <w:rsid w:val="007E2D1E"/>
    <w:rsid w:val="007F0E5A"/>
    <w:rsid w:val="007F13A8"/>
    <w:rsid w:val="007F3ECE"/>
    <w:rsid w:val="007F729D"/>
    <w:rsid w:val="00805BE2"/>
    <w:rsid w:val="008178C0"/>
    <w:rsid w:val="00822219"/>
    <w:rsid w:val="00823A35"/>
    <w:rsid w:val="008264D8"/>
    <w:rsid w:val="00831D35"/>
    <w:rsid w:val="00846E9E"/>
    <w:rsid w:val="00850C04"/>
    <w:rsid w:val="008732C2"/>
    <w:rsid w:val="0088006A"/>
    <w:rsid w:val="00886336"/>
    <w:rsid w:val="0089672C"/>
    <w:rsid w:val="008A071A"/>
    <w:rsid w:val="008B4EF6"/>
    <w:rsid w:val="008C5A62"/>
    <w:rsid w:val="008E6DAA"/>
    <w:rsid w:val="0090541F"/>
    <w:rsid w:val="00920C0C"/>
    <w:rsid w:val="00920E86"/>
    <w:rsid w:val="00920FDB"/>
    <w:rsid w:val="00921058"/>
    <w:rsid w:val="00927BE8"/>
    <w:rsid w:val="0093225B"/>
    <w:rsid w:val="009356CE"/>
    <w:rsid w:val="009376FF"/>
    <w:rsid w:val="00937A96"/>
    <w:rsid w:val="009422A0"/>
    <w:rsid w:val="009547DB"/>
    <w:rsid w:val="00971056"/>
    <w:rsid w:val="0098416F"/>
    <w:rsid w:val="00984B86"/>
    <w:rsid w:val="009B0CE9"/>
    <w:rsid w:val="009B3168"/>
    <w:rsid w:val="009C17CE"/>
    <w:rsid w:val="009C31FC"/>
    <w:rsid w:val="009D22D1"/>
    <w:rsid w:val="009D2BAF"/>
    <w:rsid w:val="009E3F2E"/>
    <w:rsid w:val="009F2544"/>
    <w:rsid w:val="00A15F6C"/>
    <w:rsid w:val="00A20461"/>
    <w:rsid w:val="00A27440"/>
    <w:rsid w:val="00A449FC"/>
    <w:rsid w:val="00A50785"/>
    <w:rsid w:val="00A51885"/>
    <w:rsid w:val="00A56833"/>
    <w:rsid w:val="00A60E61"/>
    <w:rsid w:val="00A62515"/>
    <w:rsid w:val="00A6746E"/>
    <w:rsid w:val="00A73EC5"/>
    <w:rsid w:val="00A7401A"/>
    <w:rsid w:val="00A9158C"/>
    <w:rsid w:val="00AA77CC"/>
    <w:rsid w:val="00AB2CE5"/>
    <w:rsid w:val="00AC7F69"/>
    <w:rsid w:val="00AD38C8"/>
    <w:rsid w:val="00AE358A"/>
    <w:rsid w:val="00B04818"/>
    <w:rsid w:val="00B109CA"/>
    <w:rsid w:val="00B12FEC"/>
    <w:rsid w:val="00B14F8E"/>
    <w:rsid w:val="00B21B76"/>
    <w:rsid w:val="00B5365E"/>
    <w:rsid w:val="00B55133"/>
    <w:rsid w:val="00B66F42"/>
    <w:rsid w:val="00B67EAA"/>
    <w:rsid w:val="00B830C1"/>
    <w:rsid w:val="00B83E89"/>
    <w:rsid w:val="00B84E72"/>
    <w:rsid w:val="00B85F11"/>
    <w:rsid w:val="00B9157F"/>
    <w:rsid w:val="00B91E81"/>
    <w:rsid w:val="00B936D6"/>
    <w:rsid w:val="00BA2A12"/>
    <w:rsid w:val="00BC471B"/>
    <w:rsid w:val="00BE556E"/>
    <w:rsid w:val="00BF4003"/>
    <w:rsid w:val="00C13528"/>
    <w:rsid w:val="00C15D29"/>
    <w:rsid w:val="00C16834"/>
    <w:rsid w:val="00C17CBE"/>
    <w:rsid w:val="00C21E23"/>
    <w:rsid w:val="00C25CA6"/>
    <w:rsid w:val="00C34EA2"/>
    <w:rsid w:val="00C363F9"/>
    <w:rsid w:val="00C525BB"/>
    <w:rsid w:val="00C61C6F"/>
    <w:rsid w:val="00C6257E"/>
    <w:rsid w:val="00C70F43"/>
    <w:rsid w:val="00C71F41"/>
    <w:rsid w:val="00C82E63"/>
    <w:rsid w:val="00C839B2"/>
    <w:rsid w:val="00C844A5"/>
    <w:rsid w:val="00C85361"/>
    <w:rsid w:val="00C95100"/>
    <w:rsid w:val="00C978E6"/>
    <w:rsid w:val="00CA1954"/>
    <w:rsid w:val="00CA3D46"/>
    <w:rsid w:val="00CB20F1"/>
    <w:rsid w:val="00CC2BED"/>
    <w:rsid w:val="00CE33D8"/>
    <w:rsid w:val="00CE48D4"/>
    <w:rsid w:val="00CE502B"/>
    <w:rsid w:val="00D0282C"/>
    <w:rsid w:val="00D06CAA"/>
    <w:rsid w:val="00D26C4F"/>
    <w:rsid w:val="00D329A6"/>
    <w:rsid w:val="00D33A59"/>
    <w:rsid w:val="00D42548"/>
    <w:rsid w:val="00D43470"/>
    <w:rsid w:val="00D5085F"/>
    <w:rsid w:val="00D520E4"/>
    <w:rsid w:val="00D54E62"/>
    <w:rsid w:val="00D64C59"/>
    <w:rsid w:val="00D71236"/>
    <w:rsid w:val="00D7730F"/>
    <w:rsid w:val="00DB49BD"/>
    <w:rsid w:val="00DC038F"/>
    <w:rsid w:val="00DC17F2"/>
    <w:rsid w:val="00DC7835"/>
    <w:rsid w:val="00DD50F2"/>
    <w:rsid w:val="00DF0236"/>
    <w:rsid w:val="00DF1A41"/>
    <w:rsid w:val="00DF28A7"/>
    <w:rsid w:val="00DF31B1"/>
    <w:rsid w:val="00E0247E"/>
    <w:rsid w:val="00E03B54"/>
    <w:rsid w:val="00E04962"/>
    <w:rsid w:val="00E103FF"/>
    <w:rsid w:val="00E14DF1"/>
    <w:rsid w:val="00E2250C"/>
    <w:rsid w:val="00E53475"/>
    <w:rsid w:val="00E566A4"/>
    <w:rsid w:val="00E722A3"/>
    <w:rsid w:val="00E760A1"/>
    <w:rsid w:val="00E77359"/>
    <w:rsid w:val="00E83956"/>
    <w:rsid w:val="00E852B7"/>
    <w:rsid w:val="00E91667"/>
    <w:rsid w:val="00EA19E3"/>
    <w:rsid w:val="00EA44F5"/>
    <w:rsid w:val="00EB1BA4"/>
    <w:rsid w:val="00EC18A2"/>
    <w:rsid w:val="00EC1B3B"/>
    <w:rsid w:val="00ED102A"/>
    <w:rsid w:val="00EE3C6E"/>
    <w:rsid w:val="00EE4321"/>
    <w:rsid w:val="00EF0236"/>
    <w:rsid w:val="00EF1BB6"/>
    <w:rsid w:val="00EF20E6"/>
    <w:rsid w:val="00EF33BF"/>
    <w:rsid w:val="00EF5935"/>
    <w:rsid w:val="00F02B5B"/>
    <w:rsid w:val="00F0396C"/>
    <w:rsid w:val="00F069CA"/>
    <w:rsid w:val="00F177A4"/>
    <w:rsid w:val="00F25431"/>
    <w:rsid w:val="00F36B28"/>
    <w:rsid w:val="00F44AC7"/>
    <w:rsid w:val="00F523B3"/>
    <w:rsid w:val="00F55B51"/>
    <w:rsid w:val="00F5619F"/>
    <w:rsid w:val="00F706C7"/>
    <w:rsid w:val="00F73DCC"/>
    <w:rsid w:val="00F810FA"/>
    <w:rsid w:val="00F828D1"/>
    <w:rsid w:val="00F9086D"/>
    <w:rsid w:val="00FC4039"/>
    <w:rsid w:val="00FC67B6"/>
    <w:rsid w:val="00FE7BBB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9AE2B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7C96"/>
    <w:pPr>
      <w:suppressAutoHyphens/>
      <w:ind w:left="1304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D42-E356-4B54-A382-EBF2B71C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7341</Characters>
  <Application>Microsoft Office Word</Application>
  <DocSecurity>0</DocSecurity>
  <Lines>179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Kamara, Marie Solvej</cp:lastModifiedBy>
  <cp:revision>3</cp:revision>
  <cp:lastPrinted>2011-08-02T10:07:00Z</cp:lastPrinted>
  <dcterms:created xsi:type="dcterms:W3CDTF">2024-01-11T13:52:00Z</dcterms:created>
  <dcterms:modified xsi:type="dcterms:W3CDTF">2024-04-03T11:28:00Z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GrammarlyDocumentId">
    <vt:lpwstr>9bd591a1412979967ef45e3b1e5fed8aced294affeda2f4cd1399a8414c47080</vt:lpwstr>
  </property>
</Properties>
</file>